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2F059E" w14:textId="77777777" w:rsidR="003F4161" w:rsidRPr="006855DB" w:rsidRDefault="004E13D9" w:rsidP="00F912FF">
      <w:pPr>
        <w:tabs>
          <w:tab w:val="left" w:pos="567"/>
          <w:tab w:val="left" w:pos="1134"/>
          <w:tab w:val="left" w:pos="5387"/>
        </w:tabs>
        <w:jc w:val="center"/>
        <w:rPr>
          <w:b/>
          <w:bCs/>
          <w:sz w:val="28"/>
          <w:szCs w:val="28"/>
        </w:rPr>
      </w:pPr>
      <w:r w:rsidRPr="006855DB">
        <w:rPr>
          <w:b/>
          <w:bCs/>
          <w:sz w:val="28"/>
          <w:szCs w:val="28"/>
        </w:rPr>
        <w:t xml:space="preserve">Сводная таблица </w:t>
      </w:r>
      <w:r w:rsidR="007D78E6" w:rsidRPr="006855DB">
        <w:rPr>
          <w:b/>
          <w:bCs/>
          <w:sz w:val="28"/>
          <w:szCs w:val="28"/>
        </w:rPr>
        <w:t xml:space="preserve">замечаний </w:t>
      </w:r>
      <w:r w:rsidR="00314D21" w:rsidRPr="006855DB">
        <w:rPr>
          <w:b/>
          <w:bCs/>
          <w:sz w:val="28"/>
          <w:szCs w:val="28"/>
        </w:rPr>
        <w:t>и предложений</w:t>
      </w:r>
    </w:p>
    <w:p w14:paraId="10F76AF9" w14:textId="5B7D3D57" w:rsidR="00307F44" w:rsidRDefault="00314D21" w:rsidP="0004764F">
      <w:pPr>
        <w:tabs>
          <w:tab w:val="left" w:pos="567"/>
          <w:tab w:val="left" w:pos="1134"/>
          <w:tab w:val="left" w:pos="5387"/>
        </w:tabs>
        <w:jc w:val="center"/>
        <w:rPr>
          <w:b/>
          <w:bCs/>
          <w:sz w:val="28"/>
          <w:szCs w:val="28"/>
        </w:rPr>
      </w:pPr>
      <w:r w:rsidRPr="006855DB">
        <w:rPr>
          <w:b/>
          <w:bCs/>
          <w:sz w:val="28"/>
          <w:szCs w:val="28"/>
        </w:rPr>
        <w:t xml:space="preserve"> </w:t>
      </w:r>
      <w:r w:rsidR="00C767D0" w:rsidRPr="006855DB">
        <w:rPr>
          <w:b/>
          <w:bCs/>
          <w:sz w:val="28"/>
          <w:szCs w:val="28"/>
        </w:rPr>
        <w:t>к</w:t>
      </w:r>
      <w:r w:rsidR="003F4161" w:rsidRPr="006855DB">
        <w:rPr>
          <w:b/>
          <w:bCs/>
          <w:sz w:val="28"/>
          <w:szCs w:val="28"/>
        </w:rPr>
        <w:t xml:space="preserve"> </w:t>
      </w:r>
      <w:r w:rsidR="00C767D0" w:rsidRPr="006855DB">
        <w:rPr>
          <w:b/>
          <w:bCs/>
          <w:sz w:val="28"/>
          <w:szCs w:val="28"/>
        </w:rPr>
        <w:t>От</w:t>
      </w:r>
      <w:r w:rsidR="0004764F">
        <w:rPr>
          <w:b/>
          <w:bCs/>
          <w:sz w:val="28"/>
          <w:szCs w:val="28"/>
        </w:rPr>
        <w:t xml:space="preserve">чету о возможных воздействиях </w:t>
      </w:r>
      <w:r w:rsidR="0004764F" w:rsidRPr="0004764F">
        <w:rPr>
          <w:b/>
          <w:bCs/>
          <w:sz w:val="28"/>
          <w:szCs w:val="28"/>
        </w:rPr>
        <w:t>для утилизации медицинских, производственных отходов</w:t>
      </w:r>
      <w:r w:rsidR="0004764F">
        <w:rPr>
          <w:b/>
          <w:bCs/>
          <w:sz w:val="28"/>
          <w:szCs w:val="28"/>
        </w:rPr>
        <w:t xml:space="preserve"> </w:t>
      </w:r>
      <w:r w:rsidR="0004764F" w:rsidRPr="0004764F">
        <w:rPr>
          <w:b/>
          <w:bCs/>
          <w:sz w:val="28"/>
          <w:szCs w:val="28"/>
        </w:rPr>
        <w:t>и склада временного хранения отходов</w:t>
      </w:r>
      <w:r w:rsidR="00880373">
        <w:rPr>
          <w:b/>
          <w:bCs/>
          <w:sz w:val="28"/>
          <w:szCs w:val="28"/>
          <w:lang w:val="kk-KZ"/>
        </w:rPr>
        <w:t xml:space="preserve"> </w:t>
      </w:r>
      <w:r w:rsidR="0004764F" w:rsidRPr="0004764F">
        <w:rPr>
          <w:b/>
          <w:bCs/>
          <w:sz w:val="28"/>
          <w:szCs w:val="28"/>
        </w:rPr>
        <w:t>ТОО «</w:t>
      </w:r>
      <w:r w:rsidR="00795C29" w:rsidRPr="00795C29">
        <w:rPr>
          <w:b/>
          <w:bCs/>
          <w:sz w:val="28"/>
          <w:szCs w:val="28"/>
        </w:rPr>
        <w:t>ПолисМунайКурылыс</w:t>
      </w:r>
      <w:r w:rsidR="0004764F" w:rsidRPr="0004764F">
        <w:rPr>
          <w:b/>
          <w:bCs/>
          <w:sz w:val="28"/>
          <w:szCs w:val="28"/>
        </w:rPr>
        <w:t>»</w:t>
      </w:r>
    </w:p>
    <w:p w14:paraId="7ECF8D92" w14:textId="77777777" w:rsidR="008552E5" w:rsidRPr="008552E5" w:rsidRDefault="008552E5" w:rsidP="008552E5">
      <w:pPr>
        <w:tabs>
          <w:tab w:val="left" w:pos="567"/>
          <w:tab w:val="left" w:pos="1134"/>
          <w:tab w:val="left" w:pos="5387"/>
        </w:tabs>
        <w:jc w:val="center"/>
        <w:rPr>
          <w:b/>
          <w:bCs/>
          <w:sz w:val="28"/>
          <w:szCs w:val="28"/>
        </w:rPr>
      </w:pPr>
    </w:p>
    <w:p w14:paraId="7B77264D" w14:textId="6CCBC04E" w:rsidR="00713D2E" w:rsidRPr="006855DB" w:rsidRDefault="00970148" w:rsidP="00970148">
      <w:pPr>
        <w:tabs>
          <w:tab w:val="left" w:pos="709"/>
        </w:tabs>
        <w:jc w:val="both"/>
        <w:rPr>
          <w:bCs/>
          <w:sz w:val="28"/>
          <w:szCs w:val="28"/>
        </w:rPr>
      </w:pPr>
      <w:r w:rsidRPr="006855DB">
        <w:rPr>
          <w:sz w:val="28"/>
          <w:szCs w:val="28"/>
        </w:rPr>
        <w:tab/>
      </w:r>
      <w:r w:rsidR="00F75134" w:rsidRPr="006855DB">
        <w:rPr>
          <w:sz w:val="28"/>
          <w:szCs w:val="28"/>
        </w:rPr>
        <w:t>Дата составления сводной таблицы</w:t>
      </w:r>
      <w:r w:rsidR="00713D2E" w:rsidRPr="006855DB">
        <w:rPr>
          <w:sz w:val="28"/>
          <w:szCs w:val="28"/>
        </w:rPr>
        <w:t xml:space="preserve">: </w:t>
      </w:r>
      <w:r w:rsidR="00795C29">
        <w:rPr>
          <w:sz w:val="28"/>
          <w:szCs w:val="28"/>
          <w:lang w:val="kk-KZ"/>
        </w:rPr>
        <w:t>14</w:t>
      </w:r>
      <w:r w:rsidR="00A82E23" w:rsidRPr="006855DB">
        <w:rPr>
          <w:sz w:val="28"/>
          <w:szCs w:val="28"/>
        </w:rPr>
        <w:t>.</w:t>
      </w:r>
      <w:r w:rsidR="00D3263C" w:rsidRPr="006855DB">
        <w:rPr>
          <w:sz w:val="28"/>
          <w:szCs w:val="28"/>
        </w:rPr>
        <w:t>0</w:t>
      </w:r>
      <w:r w:rsidR="00795C29">
        <w:rPr>
          <w:sz w:val="28"/>
          <w:szCs w:val="28"/>
          <w:lang w:val="kk-KZ"/>
        </w:rPr>
        <w:t>4</w:t>
      </w:r>
      <w:r w:rsidR="00610D93" w:rsidRPr="006855DB">
        <w:rPr>
          <w:sz w:val="28"/>
          <w:szCs w:val="28"/>
        </w:rPr>
        <w:t>.202</w:t>
      </w:r>
      <w:r w:rsidR="00795C29">
        <w:rPr>
          <w:sz w:val="28"/>
          <w:szCs w:val="28"/>
          <w:lang w:val="kk-KZ"/>
        </w:rPr>
        <w:t>6</w:t>
      </w:r>
      <w:r w:rsidR="001E33A2" w:rsidRPr="006855DB">
        <w:rPr>
          <w:sz w:val="28"/>
          <w:szCs w:val="28"/>
        </w:rPr>
        <w:t xml:space="preserve"> г.</w:t>
      </w:r>
      <w:r w:rsidR="00713D2E" w:rsidRPr="006855DB">
        <w:rPr>
          <w:sz w:val="28"/>
          <w:szCs w:val="28"/>
        </w:rPr>
        <w:tab/>
      </w:r>
      <w:r w:rsidR="00713D2E" w:rsidRPr="006855DB">
        <w:rPr>
          <w:sz w:val="28"/>
          <w:szCs w:val="28"/>
        </w:rPr>
        <w:tab/>
      </w:r>
    </w:p>
    <w:p w14:paraId="25055960" w14:textId="77777777" w:rsidR="00713D2E" w:rsidRPr="006855DB" w:rsidRDefault="00713D2E" w:rsidP="00713D2E">
      <w:pPr>
        <w:pStyle w:val="a4"/>
        <w:tabs>
          <w:tab w:val="left" w:pos="1134"/>
        </w:tabs>
        <w:spacing w:after="0" w:line="240" w:lineRule="auto"/>
        <w:ind w:left="0" w:firstLine="709"/>
        <w:jc w:val="both"/>
        <w:rPr>
          <w:sz w:val="28"/>
          <w:szCs w:val="28"/>
        </w:rPr>
      </w:pPr>
      <w:r w:rsidRPr="006855DB">
        <w:rPr>
          <w:sz w:val="28"/>
          <w:szCs w:val="28"/>
        </w:rPr>
        <w:t xml:space="preserve">Место составления </w:t>
      </w:r>
      <w:r w:rsidR="00F75134" w:rsidRPr="006855DB">
        <w:rPr>
          <w:sz w:val="28"/>
          <w:szCs w:val="28"/>
        </w:rPr>
        <w:t>сводной таблицы</w:t>
      </w:r>
      <w:r w:rsidRPr="006855DB">
        <w:rPr>
          <w:sz w:val="28"/>
          <w:szCs w:val="28"/>
        </w:rPr>
        <w:t xml:space="preserve">: </w:t>
      </w:r>
      <w:r w:rsidR="00A82E23" w:rsidRPr="006855DB">
        <w:rPr>
          <w:sz w:val="28"/>
          <w:szCs w:val="28"/>
          <w:u w:val="single"/>
        </w:rPr>
        <w:t>К</w:t>
      </w:r>
      <w:r w:rsidR="00610D93" w:rsidRPr="006855DB">
        <w:rPr>
          <w:sz w:val="28"/>
          <w:szCs w:val="28"/>
          <w:u w:val="single"/>
        </w:rPr>
        <w:t xml:space="preserve">омитет экологического регулирования и контроля </w:t>
      </w:r>
      <w:r w:rsidR="00A82E23" w:rsidRPr="006855DB">
        <w:rPr>
          <w:sz w:val="28"/>
          <w:szCs w:val="28"/>
          <w:u w:val="single"/>
        </w:rPr>
        <w:t>М</w:t>
      </w:r>
      <w:r w:rsidR="00610D93" w:rsidRPr="006855DB">
        <w:rPr>
          <w:sz w:val="28"/>
          <w:szCs w:val="28"/>
          <w:u w:val="single"/>
        </w:rPr>
        <w:t>инистерство экологии и природных ресурсов</w:t>
      </w:r>
      <w:r w:rsidR="00A82E23" w:rsidRPr="006855DB">
        <w:rPr>
          <w:sz w:val="28"/>
          <w:szCs w:val="28"/>
          <w:u w:val="single"/>
        </w:rPr>
        <w:t xml:space="preserve"> Р</w:t>
      </w:r>
      <w:r w:rsidR="00610D93" w:rsidRPr="006855DB">
        <w:rPr>
          <w:sz w:val="28"/>
          <w:szCs w:val="28"/>
          <w:u w:val="single"/>
        </w:rPr>
        <w:t xml:space="preserve">еспублики </w:t>
      </w:r>
      <w:r w:rsidR="00A82E23" w:rsidRPr="006855DB">
        <w:rPr>
          <w:sz w:val="28"/>
          <w:szCs w:val="28"/>
          <w:u w:val="single"/>
        </w:rPr>
        <w:t>К</w:t>
      </w:r>
      <w:r w:rsidR="00610D93" w:rsidRPr="006855DB">
        <w:rPr>
          <w:sz w:val="28"/>
          <w:szCs w:val="28"/>
          <w:u w:val="single"/>
        </w:rPr>
        <w:t>азахстан.</w:t>
      </w:r>
    </w:p>
    <w:p w14:paraId="59428606" w14:textId="77777777" w:rsidR="00610D93" w:rsidRPr="006855DB" w:rsidRDefault="00713D2E" w:rsidP="00610D93">
      <w:pPr>
        <w:pStyle w:val="a4"/>
        <w:tabs>
          <w:tab w:val="left" w:pos="1134"/>
        </w:tabs>
        <w:spacing w:after="0" w:line="240" w:lineRule="auto"/>
        <w:ind w:left="0" w:firstLine="709"/>
        <w:jc w:val="both"/>
        <w:rPr>
          <w:sz w:val="28"/>
          <w:szCs w:val="28"/>
        </w:rPr>
      </w:pPr>
      <w:r w:rsidRPr="006855DB">
        <w:rPr>
          <w:sz w:val="28"/>
          <w:szCs w:val="28"/>
        </w:rPr>
        <w:t xml:space="preserve">Наименование уполномоченного органа в области охраны окружающей среды: </w:t>
      </w:r>
      <w:r w:rsidR="00610D93" w:rsidRPr="006855DB">
        <w:rPr>
          <w:sz w:val="28"/>
          <w:szCs w:val="28"/>
          <w:u w:val="single"/>
        </w:rPr>
        <w:t>Комитет экологического регулирования и контроля Министерство экологии и природных ресурсов Республики Казахстан.</w:t>
      </w:r>
    </w:p>
    <w:p w14:paraId="681C7F53" w14:textId="4193D323" w:rsidR="00713D2E" w:rsidRPr="006855DB" w:rsidRDefault="00713D2E" w:rsidP="00713D2E">
      <w:pPr>
        <w:pStyle w:val="a4"/>
        <w:tabs>
          <w:tab w:val="left" w:pos="1134"/>
        </w:tabs>
        <w:spacing w:after="0" w:line="240" w:lineRule="auto"/>
        <w:ind w:left="0" w:firstLine="709"/>
        <w:jc w:val="both"/>
        <w:rPr>
          <w:sz w:val="28"/>
          <w:szCs w:val="28"/>
        </w:rPr>
      </w:pPr>
      <w:r w:rsidRPr="006855DB">
        <w:rPr>
          <w:sz w:val="28"/>
          <w:szCs w:val="28"/>
        </w:rPr>
        <w:t xml:space="preserve">Дата извещения о сборе замечаний и предложений заинтересованных государственных органов: </w:t>
      </w:r>
      <w:r w:rsidR="001B052A" w:rsidRPr="001B052A">
        <w:rPr>
          <w:sz w:val="28"/>
          <w:szCs w:val="28"/>
          <w:u w:val="single"/>
        </w:rPr>
        <w:t>26</w:t>
      </w:r>
      <w:r w:rsidR="004E13D9" w:rsidRPr="002851EE">
        <w:rPr>
          <w:sz w:val="28"/>
          <w:szCs w:val="28"/>
          <w:u w:val="single"/>
        </w:rPr>
        <w:t>.</w:t>
      </w:r>
      <w:r w:rsidR="00D3263C" w:rsidRPr="002851EE">
        <w:rPr>
          <w:sz w:val="28"/>
          <w:szCs w:val="28"/>
          <w:u w:val="single"/>
        </w:rPr>
        <w:t>0</w:t>
      </w:r>
      <w:r w:rsidR="001B052A" w:rsidRPr="001B052A">
        <w:rPr>
          <w:sz w:val="28"/>
          <w:szCs w:val="28"/>
          <w:u w:val="single"/>
        </w:rPr>
        <w:t>4</w:t>
      </w:r>
      <w:r w:rsidR="00D3263C" w:rsidRPr="002851EE">
        <w:rPr>
          <w:sz w:val="28"/>
          <w:szCs w:val="28"/>
          <w:u w:val="single"/>
        </w:rPr>
        <w:t>.202</w:t>
      </w:r>
      <w:r w:rsidR="001B052A" w:rsidRPr="001B052A">
        <w:rPr>
          <w:sz w:val="28"/>
          <w:szCs w:val="28"/>
          <w:u w:val="single"/>
        </w:rPr>
        <w:t>6</w:t>
      </w:r>
      <w:r w:rsidR="001E33A2" w:rsidRPr="002851EE">
        <w:rPr>
          <w:sz w:val="28"/>
          <w:szCs w:val="28"/>
          <w:u w:val="single"/>
        </w:rPr>
        <w:t xml:space="preserve"> г.</w:t>
      </w:r>
    </w:p>
    <w:p w14:paraId="284D899E" w14:textId="0E908E95" w:rsidR="00713D2E" w:rsidRPr="006855DB" w:rsidRDefault="00713D2E" w:rsidP="00713D2E">
      <w:pPr>
        <w:pStyle w:val="a4"/>
        <w:tabs>
          <w:tab w:val="left" w:pos="1134"/>
        </w:tabs>
        <w:spacing w:after="0" w:line="240" w:lineRule="auto"/>
        <w:ind w:left="0" w:firstLine="709"/>
        <w:jc w:val="both"/>
        <w:rPr>
          <w:sz w:val="28"/>
          <w:szCs w:val="28"/>
        </w:rPr>
      </w:pPr>
      <w:r w:rsidRPr="006855DB">
        <w:rPr>
          <w:sz w:val="28"/>
          <w:szCs w:val="28"/>
        </w:rPr>
        <w:t xml:space="preserve">Срок предоставления замечаний и предложений заинтересованных государственных органов: </w:t>
      </w:r>
      <w:r w:rsidR="001B052A" w:rsidRPr="001B052A">
        <w:rPr>
          <w:sz w:val="28"/>
          <w:szCs w:val="28"/>
          <w:u w:val="single"/>
        </w:rPr>
        <w:t>14</w:t>
      </w:r>
      <w:r w:rsidR="00C52532" w:rsidRPr="006855DB">
        <w:rPr>
          <w:sz w:val="28"/>
          <w:szCs w:val="28"/>
          <w:u w:val="single"/>
        </w:rPr>
        <w:t>.</w:t>
      </w:r>
      <w:r w:rsidR="00857E6A" w:rsidRPr="006855DB">
        <w:rPr>
          <w:sz w:val="28"/>
          <w:szCs w:val="28"/>
          <w:u w:val="single"/>
        </w:rPr>
        <w:t>0</w:t>
      </w:r>
      <w:r w:rsidR="008552E5">
        <w:rPr>
          <w:sz w:val="28"/>
          <w:szCs w:val="28"/>
          <w:u w:val="single"/>
        </w:rPr>
        <w:t>7</w:t>
      </w:r>
      <w:r w:rsidR="00DD0957" w:rsidRPr="006855DB">
        <w:rPr>
          <w:sz w:val="28"/>
          <w:szCs w:val="28"/>
          <w:u w:val="single"/>
        </w:rPr>
        <w:t>.</w:t>
      </w:r>
      <w:r w:rsidR="00943B3B" w:rsidRPr="006855DB">
        <w:rPr>
          <w:sz w:val="28"/>
          <w:szCs w:val="28"/>
          <w:u w:val="single"/>
        </w:rPr>
        <w:t>202</w:t>
      </w:r>
      <w:r w:rsidR="00C767D0" w:rsidRPr="006855DB">
        <w:rPr>
          <w:sz w:val="28"/>
          <w:szCs w:val="28"/>
          <w:u w:val="single"/>
        </w:rPr>
        <w:t>5</w:t>
      </w:r>
      <w:r w:rsidR="001E33A2" w:rsidRPr="006855DB">
        <w:rPr>
          <w:sz w:val="28"/>
          <w:szCs w:val="28"/>
          <w:u w:val="single"/>
        </w:rPr>
        <w:t xml:space="preserve"> г.</w:t>
      </w:r>
    </w:p>
    <w:p w14:paraId="41A52C8B" w14:textId="77777777" w:rsidR="00713D2E" w:rsidRPr="006855DB" w:rsidRDefault="004028CF" w:rsidP="00713D2E">
      <w:pPr>
        <w:pStyle w:val="a4"/>
        <w:tabs>
          <w:tab w:val="left" w:pos="1134"/>
        </w:tabs>
        <w:spacing w:after="0" w:line="240" w:lineRule="auto"/>
        <w:ind w:left="0" w:firstLine="709"/>
        <w:jc w:val="both"/>
        <w:rPr>
          <w:sz w:val="28"/>
          <w:szCs w:val="28"/>
        </w:rPr>
      </w:pPr>
      <w:r w:rsidRPr="006855DB">
        <w:rPr>
          <w:sz w:val="28"/>
          <w:szCs w:val="28"/>
        </w:rPr>
        <w:t>Замечания и предложения</w:t>
      </w:r>
      <w:r w:rsidR="00713D2E" w:rsidRPr="006855DB">
        <w:rPr>
          <w:sz w:val="28"/>
          <w:szCs w:val="28"/>
        </w:rPr>
        <w:t xml:space="preserve"> заинтересованных государственных органов:</w:t>
      </w:r>
    </w:p>
    <w:p w14:paraId="78AAA889" w14:textId="77777777" w:rsidR="004028CF" w:rsidRPr="006855DB" w:rsidRDefault="004028CF" w:rsidP="00713D2E">
      <w:pPr>
        <w:pStyle w:val="a4"/>
        <w:tabs>
          <w:tab w:val="left" w:pos="1134"/>
        </w:tabs>
        <w:spacing w:after="0" w:line="240" w:lineRule="auto"/>
        <w:ind w:left="0" w:firstLine="709"/>
        <w:jc w:val="both"/>
        <w:rPr>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913"/>
        <w:gridCol w:w="5983"/>
      </w:tblGrid>
      <w:tr w:rsidR="004E1870" w:rsidRPr="006855DB" w14:paraId="2A9A71D3" w14:textId="77777777" w:rsidTr="00700B86">
        <w:tc>
          <w:tcPr>
            <w:tcW w:w="597" w:type="dxa"/>
            <w:tcBorders>
              <w:top w:val="single" w:sz="4" w:space="0" w:color="auto"/>
              <w:left w:val="single" w:sz="4" w:space="0" w:color="auto"/>
              <w:bottom w:val="single" w:sz="4" w:space="0" w:color="auto"/>
              <w:right w:val="single" w:sz="4" w:space="0" w:color="auto"/>
            </w:tcBorders>
            <w:hideMark/>
          </w:tcPr>
          <w:p w14:paraId="46107A05" w14:textId="77777777" w:rsidR="004E1870" w:rsidRPr="006855DB" w:rsidRDefault="004E1870" w:rsidP="00251B78">
            <w:pPr>
              <w:pStyle w:val="a4"/>
              <w:tabs>
                <w:tab w:val="left" w:pos="1134"/>
              </w:tabs>
              <w:spacing w:after="0" w:line="240" w:lineRule="auto"/>
              <w:ind w:left="0" w:firstLine="176"/>
              <w:jc w:val="both"/>
            </w:pPr>
            <w:r w:rsidRPr="006855DB">
              <w:t>№</w:t>
            </w:r>
          </w:p>
        </w:tc>
        <w:tc>
          <w:tcPr>
            <w:tcW w:w="2913" w:type="dxa"/>
            <w:tcBorders>
              <w:top w:val="single" w:sz="4" w:space="0" w:color="auto"/>
              <w:left w:val="single" w:sz="4" w:space="0" w:color="auto"/>
              <w:bottom w:val="single" w:sz="4" w:space="0" w:color="auto"/>
              <w:right w:val="single" w:sz="4" w:space="0" w:color="auto"/>
            </w:tcBorders>
            <w:hideMark/>
          </w:tcPr>
          <w:p w14:paraId="0125DB2D" w14:textId="77777777" w:rsidR="004E1870" w:rsidRPr="006855DB" w:rsidRDefault="004E1870" w:rsidP="00251B78">
            <w:pPr>
              <w:pStyle w:val="a4"/>
              <w:tabs>
                <w:tab w:val="left" w:pos="1134"/>
              </w:tabs>
              <w:spacing w:after="0" w:line="240" w:lineRule="auto"/>
              <w:ind w:left="0"/>
              <w:jc w:val="center"/>
            </w:pPr>
            <w:r w:rsidRPr="006855DB">
              <w:t>Заинтересованный государственный орган</w:t>
            </w:r>
          </w:p>
          <w:p w14:paraId="2455FA28" w14:textId="77777777" w:rsidR="004E1870" w:rsidRPr="006855DB" w:rsidRDefault="004E1870" w:rsidP="00251B78">
            <w:pPr>
              <w:pStyle w:val="a4"/>
              <w:tabs>
                <w:tab w:val="left" w:pos="1134"/>
              </w:tabs>
              <w:spacing w:after="0" w:line="240" w:lineRule="auto"/>
              <w:ind w:left="0"/>
              <w:jc w:val="center"/>
            </w:pPr>
          </w:p>
        </w:tc>
        <w:tc>
          <w:tcPr>
            <w:tcW w:w="5983" w:type="dxa"/>
            <w:tcBorders>
              <w:top w:val="single" w:sz="4" w:space="0" w:color="auto"/>
              <w:left w:val="single" w:sz="4" w:space="0" w:color="auto"/>
              <w:bottom w:val="single" w:sz="4" w:space="0" w:color="auto"/>
              <w:right w:val="single" w:sz="4" w:space="0" w:color="auto"/>
            </w:tcBorders>
            <w:hideMark/>
          </w:tcPr>
          <w:p w14:paraId="41E934C6" w14:textId="1FE731F4" w:rsidR="004E1870" w:rsidRPr="006855DB" w:rsidRDefault="004E1870" w:rsidP="00251B78">
            <w:pPr>
              <w:pStyle w:val="a4"/>
              <w:tabs>
                <w:tab w:val="left" w:pos="1134"/>
              </w:tabs>
              <w:spacing w:after="0" w:line="240" w:lineRule="auto"/>
              <w:ind w:left="0"/>
              <w:jc w:val="center"/>
            </w:pPr>
            <w:r w:rsidRPr="006855DB">
              <w:t>Замечания и предложения</w:t>
            </w:r>
          </w:p>
        </w:tc>
      </w:tr>
      <w:tr w:rsidR="004E1870" w:rsidRPr="006855DB" w14:paraId="563773F8" w14:textId="77777777" w:rsidTr="00700B86">
        <w:tc>
          <w:tcPr>
            <w:tcW w:w="597" w:type="dxa"/>
            <w:tcBorders>
              <w:top w:val="single" w:sz="4" w:space="0" w:color="auto"/>
              <w:left w:val="single" w:sz="4" w:space="0" w:color="auto"/>
              <w:bottom w:val="single" w:sz="4" w:space="0" w:color="auto"/>
              <w:right w:val="single" w:sz="4" w:space="0" w:color="auto"/>
            </w:tcBorders>
          </w:tcPr>
          <w:p w14:paraId="179457F4" w14:textId="2868E53C" w:rsidR="004E1870" w:rsidRPr="004E1870" w:rsidRDefault="004E1870" w:rsidP="00251B78">
            <w:pPr>
              <w:pStyle w:val="a4"/>
              <w:tabs>
                <w:tab w:val="left" w:pos="1134"/>
              </w:tabs>
              <w:spacing w:after="0" w:line="240" w:lineRule="auto"/>
              <w:ind w:left="0" w:firstLine="176"/>
              <w:jc w:val="both"/>
              <w:rPr>
                <w:lang w:val="kk-KZ"/>
              </w:rPr>
            </w:pPr>
            <w:r>
              <w:rPr>
                <w:lang w:val="kk-KZ"/>
              </w:rPr>
              <w:t>1</w:t>
            </w:r>
          </w:p>
        </w:tc>
        <w:tc>
          <w:tcPr>
            <w:tcW w:w="2913" w:type="dxa"/>
            <w:tcBorders>
              <w:top w:val="single" w:sz="4" w:space="0" w:color="auto"/>
              <w:left w:val="single" w:sz="4" w:space="0" w:color="auto"/>
              <w:bottom w:val="single" w:sz="4" w:space="0" w:color="auto"/>
              <w:right w:val="single" w:sz="4" w:space="0" w:color="auto"/>
            </w:tcBorders>
          </w:tcPr>
          <w:p w14:paraId="30FEF60C" w14:textId="58EB90D0" w:rsidR="004E1870" w:rsidRPr="006855DB" w:rsidRDefault="001B052A" w:rsidP="00251B78">
            <w:pPr>
              <w:pStyle w:val="a4"/>
              <w:tabs>
                <w:tab w:val="left" w:pos="1134"/>
              </w:tabs>
              <w:spacing w:after="0" w:line="240" w:lineRule="auto"/>
              <w:ind w:left="0"/>
              <w:jc w:val="center"/>
            </w:pPr>
            <w:r w:rsidRPr="004E1870">
              <w:t>Комитет по регулированию, охране и использованию водных ресурсов Министерства водных ресурсов и ирригации Республики Казахстан</w:t>
            </w:r>
          </w:p>
        </w:tc>
        <w:tc>
          <w:tcPr>
            <w:tcW w:w="5983" w:type="dxa"/>
            <w:tcBorders>
              <w:top w:val="single" w:sz="4" w:space="0" w:color="auto"/>
              <w:left w:val="single" w:sz="4" w:space="0" w:color="auto"/>
              <w:bottom w:val="single" w:sz="4" w:space="0" w:color="auto"/>
              <w:right w:val="single" w:sz="4" w:space="0" w:color="auto"/>
            </w:tcBorders>
          </w:tcPr>
          <w:p w14:paraId="79ECFBF0" w14:textId="0ADE5088" w:rsidR="00D57E68" w:rsidRPr="00D57E68" w:rsidRDefault="00D57E68" w:rsidP="00D57E68">
            <w:pPr>
              <w:tabs>
                <w:tab w:val="left" w:pos="171"/>
              </w:tabs>
              <w:jc w:val="both"/>
            </w:pPr>
            <w:r w:rsidRPr="00D57E68">
              <w:t>В соответствии с пунктом 1 статьи 50 Водного кодекса Республики Казахстан согласование размещения (выбора створа) сооружений и иных объектов, оказывающих влияние на состояние водных объектов, осуществляется на начальной стадии проектирования.</w:t>
            </w:r>
          </w:p>
          <w:p w14:paraId="362639B2" w14:textId="0DC41B4B" w:rsidR="00D57E68" w:rsidRPr="00D57E68" w:rsidRDefault="00D57E68" w:rsidP="00D57E68">
            <w:pPr>
              <w:tabs>
                <w:tab w:val="left" w:pos="171"/>
              </w:tabs>
              <w:jc w:val="both"/>
            </w:pPr>
            <w:r w:rsidRPr="00D57E68">
              <w:t>В проектах строительства новых сооружений и объектов, связанных с водопотреблением и (или) сбросом сточных вод, а также при реконструкции таких сооружений и объектов отдельным разделом предусматриваются условия специального водопользования и предварительные объемы водопользования.</w:t>
            </w:r>
          </w:p>
          <w:p w14:paraId="1580E331" w14:textId="3757D454" w:rsidR="00D57E68" w:rsidRPr="00D57E68" w:rsidRDefault="00D57E68" w:rsidP="00D57E68">
            <w:pPr>
              <w:tabs>
                <w:tab w:val="left" w:pos="171"/>
              </w:tabs>
              <w:jc w:val="both"/>
            </w:pPr>
            <w:r w:rsidRPr="00D57E68">
              <w:t>Проведение работ на водных объектах, в водоохранных зонах и полосах, связанных со строительной деятельностью, лесоразведением, операциями по недропользованию, бурением скважин, санацией поверхностных водных объектов, рыбохозяйственной мелиорацией водных объектов, сельскохозяйственными и иными работами, должно соответствовать требованиям пунктов 1, 2 и 3 статьи 86 настоящего Кодекса.</w:t>
            </w:r>
          </w:p>
          <w:p w14:paraId="0C987ED5" w14:textId="77777777" w:rsidR="00D57E68" w:rsidRDefault="00D57E68" w:rsidP="00D57E68">
            <w:pPr>
              <w:tabs>
                <w:tab w:val="left" w:pos="171"/>
              </w:tabs>
              <w:jc w:val="both"/>
            </w:pPr>
            <w:r w:rsidRPr="00D57E68">
              <w:t xml:space="preserve">В этой связи для согласования вышеуказанного проекта с Инспекцией необходимо осуществить процедуру в соответствии с требованиями Правил, утвержденных приказом исполняющего обязанности Министра водных ресурсов и ирригации Республики Казахстан от 20 июня 2025 года № 142-НҚ «Об утверждении Правил согласования условий размещения, проектирования и </w:t>
            </w:r>
            <w:r w:rsidRPr="00D57E68">
              <w:lastRenderedPageBreak/>
              <w:t>строительства, реконструкции сооружений и иных объектов, оказывающих влияние на состояние водных объектов, а также проведения работ на водных объектах, в водоохранных зонах и полосах».</w:t>
            </w:r>
          </w:p>
          <w:p w14:paraId="3F796A51" w14:textId="77777777" w:rsidR="00D57E68" w:rsidRDefault="00D57E68" w:rsidP="00D57E68">
            <w:pPr>
              <w:tabs>
                <w:tab w:val="left" w:pos="171"/>
              </w:tabs>
              <w:jc w:val="both"/>
            </w:pPr>
          </w:p>
          <w:p w14:paraId="5B1294E2" w14:textId="147C8FFE" w:rsidR="00D57E68" w:rsidRPr="00700B86" w:rsidRDefault="00D57E68" w:rsidP="00D57E68">
            <w:pPr>
              <w:tabs>
                <w:tab w:val="left" w:pos="171"/>
              </w:tabs>
              <w:jc w:val="both"/>
            </w:pPr>
            <w:r>
              <w:t>Қазақстан Республикасының Су кодексінің 50-бабының 1-тармағына сәйкес, су объектілерінің жай-күйіне әсер ететін құрылысжайлар мен басқа да объектілерді орналастыруды (тұстаманы таңдауды) келісу жобалаудың бастапқы сатысында жүргізіледі.</w:t>
            </w:r>
          </w:p>
          <w:p w14:paraId="1310317B" w14:textId="6A2B53C6" w:rsidR="00D57E68" w:rsidRPr="00700B86" w:rsidRDefault="00D57E68" w:rsidP="00D57E68">
            <w:pPr>
              <w:tabs>
                <w:tab w:val="left" w:pos="171"/>
              </w:tabs>
              <w:jc w:val="both"/>
            </w:pPr>
            <w:r>
              <w:t>Су</w:t>
            </w:r>
            <w:r w:rsidRPr="00700B86">
              <w:t xml:space="preserve"> </w:t>
            </w:r>
            <w:r>
              <w:t>тұтынуға</w:t>
            </w:r>
            <w:r w:rsidRPr="00700B86">
              <w:t xml:space="preserve"> </w:t>
            </w:r>
            <w:r>
              <w:t>және</w:t>
            </w:r>
            <w:r w:rsidRPr="00700B86">
              <w:t xml:space="preserve"> (</w:t>
            </w:r>
            <w:r>
              <w:t>немесе</w:t>
            </w:r>
            <w:r w:rsidRPr="00700B86">
              <w:t xml:space="preserve">) </w:t>
            </w:r>
            <w:r>
              <w:t>сарқынды</w:t>
            </w:r>
            <w:r w:rsidRPr="00700B86">
              <w:t xml:space="preserve"> </w:t>
            </w:r>
            <w:r>
              <w:t>суларды</w:t>
            </w:r>
            <w:r w:rsidRPr="00700B86">
              <w:t xml:space="preserve"> </w:t>
            </w:r>
            <w:r>
              <w:t>ағызуға</w:t>
            </w:r>
            <w:r w:rsidRPr="00700B86">
              <w:t xml:space="preserve"> </w:t>
            </w:r>
            <w:r>
              <w:t>байланысты</w:t>
            </w:r>
            <w:r w:rsidRPr="00700B86">
              <w:t xml:space="preserve"> </w:t>
            </w:r>
            <w:r>
              <w:t>жаңа</w:t>
            </w:r>
            <w:r w:rsidRPr="00700B86">
              <w:t xml:space="preserve"> </w:t>
            </w:r>
            <w:r>
              <w:t>құрылысжайлар</w:t>
            </w:r>
            <w:r w:rsidRPr="00700B86">
              <w:t xml:space="preserve"> </w:t>
            </w:r>
            <w:r>
              <w:t>мен</w:t>
            </w:r>
            <w:r w:rsidRPr="00700B86">
              <w:t xml:space="preserve"> </w:t>
            </w:r>
            <w:r>
              <w:t>объектілерді</w:t>
            </w:r>
            <w:r w:rsidRPr="00700B86">
              <w:t xml:space="preserve"> </w:t>
            </w:r>
            <w:r>
              <w:t>салу</w:t>
            </w:r>
            <w:r w:rsidRPr="00700B86">
              <w:t xml:space="preserve"> </w:t>
            </w:r>
            <w:r>
              <w:t>жобаларында</w:t>
            </w:r>
            <w:r w:rsidRPr="00700B86">
              <w:t xml:space="preserve">, </w:t>
            </w:r>
            <w:r>
              <w:t>сондай</w:t>
            </w:r>
            <w:r w:rsidRPr="00700B86">
              <w:t>-</w:t>
            </w:r>
            <w:r>
              <w:t>ақ</w:t>
            </w:r>
            <w:r w:rsidRPr="00700B86">
              <w:t xml:space="preserve"> </w:t>
            </w:r>
            <w:r>
              <w:t>осындай</w:t>
            </w:r>
            <w:r w:rsidRPr="00700B86">
              <w:t xml:space="preserve"> </w:t>
            </w:r>
            <w:r>
              <w:t>құрылысжайлар</w:t>
            </w:r>
            <w:r w:rsidRPr="00700B86">
              <w:t xml:space="preserve"> </w:t>
            </w:r>
            <w:r>
              <w:t>мен</w:t>
            </w:r>
            <w:r w:rsidRPr="00700B86">
              <w:t xml:space="preserve"> </w:t>
            </w:r>
            <w:r>
              <w:t>объектілерді</w:t>
            </w:r>
            <w:r w:rsidRPr="00700B86">
              <w:t xml:space="preserve"> </w:t>
            </w:r>
            <w:r>
              <w:t>реконструкциялау</w:t>
            </w:r>
            <w:r w:rsidRPr="00700B86">
              <w:t xml:space="preserve"> </w:t>
            </w:r>
            <w:r>
              <w:t>кезінде</w:t>
            </w:r>
            <w:r w:rsidRPr="00700B86">
              <w:t xml:space="preserve"> </w:t>
            </w:r>
            <w:r>
              <w:t>жеке</w:t>
            </w:r>
            <w:r w:rsidRPr="00700B86">
              <w:t xml:space="preserve"> </w:t>
            </w:r>
            <w:r>
              <w:t>бөліммен</w:t>
            </w:r>
            <w:r w:rsidRPr="00700B86">
              <w:t xml:space="preserve"> </w:t>
            </w:r>
            <w:r>
              <w:t>арнаулы</w:t>
            </w:r>
            <w:r w:rsidRPr="00700B86">
              <w:t xml:space="preserve"> </w:t>
            </w:r>
            <w:r>
              <w:t>су</w:t>
            </w:r>
            <w:r w:rsidRPr="00700B86">
              <w:t xml:space="preserve"> </w:t>
            </w:r>
            <w:r>
              <w:t>пайдалану</w:t>
            </w:r>
            <w:r w:rsidRPr="00700B86">
              <w:t xml:space="preserve"> </w:t>
            </w:r>
            <w:r>
              <w:t>шарттары</w:t>
            </w:r>
            <w:r w:rsidRPr="00700B86">
              <w:t xml:space="preserve"> </w:t>
            </w:r>
            <w:r>
              <w:t>мен</w:t>
            </w:r>
            <w:r w:rsidRPr="00700B86">
              <w:t xml:space="preserve"> </w:t>
            </w:r>
            <w:r>
              <w:t>суды</w:t>
            </w:r>
            <w:r w:rsidRPr="00700B86">
              <w:t xml:space="preserve"> </w:t>
            </w:r>
            <w:r>
              <w:t>пайдаланудың</w:t>
            </w:r>
            <w:r w:rsidRPr="00700B86">
              <w:t xml:space="preserve"> </w:t>
            </w:r>
            <w:r>
              <w:t>алдын</w:t>
            </w:r>
            <w:r w:rsidRPr="00700B86">
              <w:t xml:space="preserve"> </w:t>
            </w:r>
            <w:r>
              <w:t>ала</w:t>
            </w:r>
            <w:r w:rsidRPr="00700B86">
              <w:t xml:space="preserve"> </w:t>
            </w:r>
            <w:r>
              <w:t>көлемдері</w:t>
            </w:r>
            <w:r w:rsidRPr="00700B86">
              <w:t xml:space="preserve"> </w:t>
            </w:r>
            <w:r>
              <w:t>қарастырылады</w:t>
            </w:r>
            <w:r w:rsidRPr="00700B86">
              <w:t>.</w:t>
            </w:r>
          </w:p>
          <w:p w14:paraId="0E495578" w14:textId="4FD67C01" w:rsidR="00D57E68" w:rsidRDefault="00D57E68" w:rsidP="00D57E68">
            <w:pPr>
              <w:tabs>
                <w:tab w:val="left" w:pos="171"/>
              </w:tabs>
              <w:jc w:val="both"/>
            </w:pPr>
            <w:r>
              <w:t>Су объектілерінде, су қорғау белдеулері мен аймақтарында құрылыс қызметіне, ағаш өсіруге, жер қойнауын пайдалану жөніндегі операцияларға, ұңғымаларды бұрғылауға, жерүсті су объектілерін санациялауға, су объектілерінің балық шаруашылығы мелиорациясына, ауыл шаруашылығы жұмыстары мен өзге де жұмыстарға байланысты жұмыстарды жүргізу осы Кодекстің 86-бабы 1, 2 және 3-тармақтарының талаптарына сәйкес келуге тиіс.</w:t>
            </w:r>
          </w:p>
          <w:p w14:paraId="2FF06A10" w14:textId="2E608B47" w:rsidR="00D57E68" w:rsidRPr="00D57E68" w:rsidRDefault="00D57E68" w:rsidP="00D57E68">
            <w:pPr>
              <w:tabs>
                <w:tab w:val="left" w:pos="171"/>
              </w:tabs>
              <w:jc w:val="both"/>
            </w:pPr>
            <w:r>
              <w:t>Осыған орай, жоғарыда аталған жобаны Инспекциямен келісу үшін Қазақстан Республикасы Су ресурстары және ирригация министрінің м.а. 2025 жылғы 20 маусымдағы № 142-НҚ бұйрығымен бекітілген «Су объектілерінің жай-күйіне әсер ететін құрылысжайлар мен басқа да объектілерді орналастыруды, жобалауды және салуды, реконструкциялауды, сондай-ақ су объектілеріндегі, су қорғау аймақтары мен белдеулеріндегі құрылыс қызметіне, ағаш өсіруге, жер қойнауын пайдалану жөніндегі операцияларға, ұңғымаларды бұрғылауға, жерүсті су объектілерін санациялауға, су объектілерінің балық шаруашылығы мелиорациясына, ауыл шаруашылығы жұмыстары мен өзге де жұмыстарға байланысты жұмыстарды жүргізу шарттарын келісу Қағидаларын бекіту туралы» ережесінің талаптарына  сәйкес жүзеге асыру қажет</w:t>
            </w:r>
          </w:p>
          <w:p w14:paraId="4031EBFF" w14:textId="77777777" w:rsidR="004E1870" w:rsidRPr="006855DB" w:rsidRDefault="004E1870" w:rsidP="00E87CF2">
            <w:pPr>
              <w:tabs>
                <w:tab w:val="left" w:pos="171"/>
              </w:tabs>
            </w:pPr>
          </w:p>
        </w:tc>
      </w:tr>
      <w:tr w:rsidR="004E1870" w:rsidRPr="006855DB" w14:paraId="12989290" w14:textId="77777777" w:rsidTr="00700B86">
        <w:tc>
          <w:tcPr>
            <w:tcW w:w="597" w:type="dxa"/>
            <w:tcBorders>
              <w:top w:val="single" w:sz="4" w:space="0" w:color="auto"/>
              <w:left w:val="single" w:sz="4" w:space="0" w:color="auto"/>
              <w:bottom w:val="single" w:sz="4" w:space="0" w:color="auto"/>
              <w:right w:val="single" w:sz="4" w:space="0" w:color="auto"/>
            </w:tcBorders>
          </w:tcPr>
          <w:p w14:paraId="4674806D" w14:textId="1C87DA6C" w:rsidR="004E1870" w:rsidRDefault="004E1870" w:rsidP="008A72F0">
            <w:pPr>
              <w:pStyle w:val="a4"/>
              <w:tabs>
                <w:tab w:val="left" w:pos="1134"/>
              </w:tabs>
              <w:spacing w:after="0" w:line="240" w:lineRule="auto"/>
              <w:ind w:left="0" w:firstLine="5"/>
              <w:jc w:val="center"/>
              <w:rPr>
                <w:lang w:val="kk-KZ"/>
              </w:rPr>
            </w:pPr>
            <w:r>
              <w:rPr>
                <w:lang w:val="kk-KZ"/>
              </w:rPr>
              <w:lastRenderedPageBreak/>
              <w:t>2</w:t>
            </w:r>
          </w:p>
          <w:p w14:paraId="72F3EF6A" w14:textId="2A277306" w:rsidR="004E1870" w:rsidRPr="004E1870" w:rsidRDefault="004E1870" w:rsidP="008A72F0">
            <w:pPr>
              <w:pStyle w:val="a4"/>
              <w:tabs>
                <w:tab w:val="left" w:pos="1134"/>
              </w:tabs>
              <w:spacing w:after="0" w:line="240" w:lineRule="auto"/>
              <w:ind w:left="0" w:firstLine="5"/>
              <w:jc w:val="center"/>
              <w:rPr>
                <w:lang w:val="kk-KZ"/>
              </w:rPr>
            </w:pPr>
          </w:p>
        </w:tc>
        <w:tc>
          <w:tcPr>
            <w:tcW w:w="2913" w:type="dxa"/>
            <w:tcBorders>
              <w:top w:val="single" w:sz="4" w:space="0" w:color="auto"/>
              <w:left w:val="single" w:sz="4" w:space="0" w:color="auto"/>
              <w:bottom w:val="single" w:sz="4" w:space="0" w:color="auto"/>
              <w:right w:val="single" w:sz="4" w:space="0" w:color="auto"/>
            </w:tcBorders>
          </w:tcPr>
          <w:p w14:paraId="13349857" w14:textId="7E4D7352" w:rsidR="004E1870" w:rsidRPr="001B052A" w:rsidRDefault="001B052A" w:rsidP="001B052A">
            <w:pPr>
              <w:pStyle w:val="a4"/>
              <w:tabs>
                <w:tab w:val="left" w:pos="1134"/>
              </w:tabs>
              <w:spacing w:line="240" w:lineRule="auto"/>
              <w:ind w:left="0" w:hanging="28"/>
              <w:jc w:val="center"/>
              <w:rPr>
                <w:b/>
                <w:lang w:val="kk-KZ"/>
              </w:rPr>
            </w:pPr>
            <w:r w:rsidRPr="006855DB">
              <w:t xml:space="preserve">Департамент экологии </w:t>
            </w:r>
            <w:r>
              <w:t xml:space="preserve">по </w:t>
            </w:r>
            <w:r>
              <w:rPr>
                <w:lang w:val="kk-KZ"/>
              </w:rPr>
              <w:t>Атырауской области</w:t>
            </w:r>
          </w:p>
        </w:tc>
        <w:tc>
          <w:tcPr>
            <w:tcW w:w="5983" w:type="dxa"/>
            <w:tcBorders>
              <w:top w:val="single" w:sz="4" w:space="0" w:color="auto"/>
              <w:left w:val="single" w:sz="4" w:space="0" w:color="auto"/>
              <w:bottom w:val="single" w:sz="4" w:space="0" w:color="auto"/>
              <w:right w:val="single" w:sz="4" w:space="0" w:color="auto"/>
            </w:tcBorders>
          </w:tcPr>
          <w:p w14:paraId="44DDFDAB" w14:textId="2B56624D" w:rsidR="001B052A" w:rsidRPr="001B052A" w:rsidRDefault="001B052A" w:rsidP="001B052A">
            <w:pPr>
              <w:jc w:val="both"/>
            </w:pPr>
            <w:r>
              <w:t>1.</w:t>
            </w:r>
            <w:r w:rsidRPr="001B052A">
              <w:t xml:space="preserve">Необходимо представить актуальные данные по текущему состоянию компонентов окружающей среды на территории на момент разработки отчета о возможных воздействиях, в пределах которых предполагается осуществление намечаемой деятельности, а также результаты фоновых исследований, согласно приказа Министра экологии, геологии и природных ресурсов Республики Казахстан от 30 июля 2021 года №280 «Об утверждении </w:t>
            </w:r>
            <w:r w:rsidRPr="001B052A">
              <w:lastRenderedPageBreak/>
              <w:t>Инструкции по организации и проведению экологической оценки».</w:t>
            </w:r>
          </w:p>
          <w:p w14:paraId="13595C5F" w14:textId="62BF51FA" w:rsidR="001B052A" w:rsidRPr="001B052A" w:rsidRDefault="001B052A" w:rsidP="001B052A">
            <w:pPr>
              <w:jc w:val="both"/>
            </w:pPr>
            <w:r>
              <w:t>2.</w:t>
            </w:r>
            <w:r w:rsidRPr="001B052A">
              <w:t xml:space="preserve">В </w:t>
            </w:r>
            <w:bookmarkStart w:id="0" w:name="_Hlk226630291"/>
            <w:r w:rsidRPr="001B052A">
              <w:t xml:space="preserve">отчете ОВВ </w:t>
            </w:r>
            <w:bookmarkEnd w:id="0"/>
            <w:r w:rsidRPr="001B052A">
              <w:t>в разделе 1.3 «Описание изменений окружающей среды, которые могут произойти в случае отказа от начала намечаемой деятельности» необходимо дополнить данные.</w:t>
            </w:r>
          </w:p>
          <w:p w14:paraId="6639546B" w14:textId="32F910E8" w:rsidR="001B052A" w:rsidRPr="001B052A" w:rsidRDefault="001B052A" w:rsidP="001B052A">
            <w:pPr>
              <w:jc w:val="both"/>
            </w:pPr>
            <w:r>
              <w:t>3.</w:t>
            </w:r>
            <w:r w:rsidRPr="001B052A">
              <w:t>В отчете ОВВ необходимо описать состояния окружающей среды на предполагаемой затрагиваемой территории на момент составления отчета необходимо конкретизировать виды антропогенных воздействий на атмосферный воздух, вод, недра согласно вида намечаемой деятельности и предоставить данные по Махамбетскому району.</w:t>
            </w:r>
          </w:p>
          <w:p w14:paraId="406877A5" w14:textId="5DE5E15B" w:rsidR="001B052A" w:rsidRPr="001B052A" w:rsidRDefault="001B052A" w:rsidP="001B052A">
            <w:pPr>
              <w:jc w:val="both"/>
            </w:pPr>
            <w:r w:rsidRPr="001B052A">
              <w:t>4.Необходимо предоставить сведения о метеорологических характеристиках местности, выданное Республиканским государственным предприятием на праве хозяйственного ведения «Казгидромет» за 2025 г. и провести проектирование в соответствии с вышеуказанным.</w:t>
            </w:r>
          </w:p>
          <w:p w14:paraId="02C2C891" w14:textId="3C3E2F0E" w:rsidR="001B052A" w:rsidRPr="001B052A" w:rsidRDefault="001B052A" w:rsidP="001B052A">
            <w:pPr>
              <w:jc w:val="both"/>
            </w:pPr>
            <w:bookmarkStart w:id="1" w:name="_Hlk226628471"/>
            <w:r>
              <w:t>5.</w:t>
            </w:r>
            <w:r w:rsidRPr="001B052A">
              <w:t xml:space="preserve">В отчете ОВВ </w:t>
            </w:r>
            <w:bookmarkEnd w:id="1"/>
            <w:r w:rsidRPr="001B052A">
              <w:t>в таблице 1.8.1-6. «Параметры выбросов загрязняющих веществ в атмосферу для расчета нормативов ПДВ на 2026» необходимо заполнить графы – 2, 6, 15,16,17,18,19,20.</w:t>
            </w:r>
          </w:p>
          <w:p w14:paraId="05950B11" w14:textId="77777777" w:rsidR="001B052A" w:rsidRPr="001B052A" w:rsidRDefault="001B052A" w:rsidP="001B052A">
            <w:pPr>
              <w:jc w:val="both"/>
            </w:pPr>
            <w:r w:rsidRPr="001B052A">
              <w:t>6. В отчете ОВВ в разделе «Водопотребления и водоотведения» необходимо указать объем воды, используемой для пылеподавления на период строительство и эксплуатация.</w:t>
            </w:r>
          </w:p>
          <w:p w14:paraId="41D63AFC" w14:textId="77777777" w:rsidR="001B052A" w:rsidRPr="001B052A" w:rsidRDefault="001B052A" w:rsidP="001B052A">
            <w:pPr>
              <w:jc w:val="both"/>
            </w:pPr>
            <w:r w:rsidRPr="001B052A">
              <w:t>7. В отчете ОВВ отсутствует информация об источнике воды, используемой для нужд пожаротушения. Необходимо указать источник водоснабжения для противопожарных целей (объём воды, необходимый для пожаротушения).</w:t>
            </w:r>
          </w:p>
          <w:p w14:paraId="52A19BAB" w14:textId="6B55A632" w:rsidR="001B052A" w:rsidRPr="001B052A" w:rsidRDefault="001B052A" w:rsidP="001B052A">
            <w:pPr>
              <w:jc w:val="both"/>
            </w:pPr>
            <w:r>
              <w:t>8.</w:t>
            </w:r>
            <w:r w:rsidRPr="001B052A">
              <w:t>Согласно п.2 статьи 238 Экологического Кодекса недропользователи при проведении операций по недропользованию, а также иные лица при выполнении строительных и других работ, связанных с нарушением земель, обязаны:</w:t>
            </w:r>
          </w:p>
          <w:p w14:paraId="1CDDE0A4" w14:textId="22276C6F" w:rsidR="001B052A" w:rsidRPr="001B052A" w:rsidRDefault="001B052A" w:rsidP="001B052A">
            <w:pPr>
              <w:jc w:val="both"/>
            </w:pPr>
            <w:r>
              <w:t>1)</w:t>
            </w:r>
            <w:r w:rsidRPr="001B052A">
              <w:t xml:space="preserve"> содержать занимаемые земельные участки в состоянии, пригодном для дальнейшего использования их по назначению;</w:t>
            </w:r>
          </w:p>
          <w:p w14:paraId="06FFAE2D" w14:textId="77777777" w:rsidR="001B052A" w:rsidRPr="001B052A" w:rsidRDefault="001B052A" w:rsidP="001B052A">
            <w:pPr>
              <w:jc w:val="both"/>
            </w:pPr>
            <w:r w:rsidRPr="001B052A">
              <w:t>2) проводить рекультивацию нарушенных земель.</w:t>
            </w:r>
          </w:p>
          <w:p w14:paraId="19C9A979" w14:textId="4EF33937" w:rsidR="001B052A" w:rsidRDefault="001B052A" w:rsidP="001B052A">
            <w:pPr>
              <w:jc w:val="both"/>
            </w:pPr>
            <w:r w:rsidRPr="001B052A">
              <w:t xml:space="preserve">Учитывая вышеизложенные требования, необходимо проводить рекультивационные работы после реконструкций автомобильных дорог. </w:t>
            </w:r>
          </w:p>
          <w:p w14:paraId="117B8EEC" w14:textId="39E12FA8" w:rsidR="001B052A" w:rsidRPr="001B052A" w:rsidRDefault="001B052A" w:rsidP="001B052A">
            <w:pPr>
              <w:jc w:val="both"/>
            </w:pPr>
            <w:r>
              <w:t> 9.</w:t>
            </w:r>
            <w:r w:rsidRPr="001B052A">
              <w:t xml:space="preserve">В разделе «Климат и качество атмосферного воздуха»; «Сейсмичность района» и «Социально-экономические условия территорий» необходимо взять данные по Махамбетскому району. </w:t>
            </w:r>
          </w:p>
          <w:p w14:paraId="4C26B8D1" w14:textId="5DD0E3CA" w:rsidR="001B052A" w:rsidRPr="001B052A" w:rsidRDefault="001B052A" w:rsidP="001B052A">
            <w:pPr>
              <w:jc w:val="both"/>
            </w:pPr>
            <w:r>
              <w:t>10.</w:t>
            </w:r>
            <w:r w:rsidRPr="001B052A">
              <w:t xml:space="preserve">В целях снижения выбросов загрязняющих веществ в атмосферу необходимо предусмотреть следующее: </w:t>
            </w:r>
          </w:p>
          <w:p w14:paraId="048D15E7" w14:textId="5E2E9A75" w:rsidR="001B052A" w:rsidRPr="001B052A" w:rsidRDefault="001B052A" w:rsidP="001B052A">
            <w:pPr>
              <w:jc w:val="both"/>
            </w:pPr>
            <w:r w:rsidRPr="001B052A">
              <w:lastRenderedPageBreak/>
              <w:t xml:space="preserve">- исключения пыления с автомобильной дороги (с колес и др.) и защиты почвенных ресурсов предусмотреть дороги с организацией пылеподавления. </w:t>
            </w:r>
          </w:p>
          <w:p w14:paraId="338DE894" w14:textId="77777777" w:rsidR="001B052A" w:rsidRPr="001B052A" w:rsidRDefault="001B052A" w:rsidP="001B052A">
            <w:pPr>
              <w:jc w:val="both"/>
            </w:pPr>
            <w:r w:rsidRPr="001B052A">
              <w:t>Кроме того, предусмотреть мероприятия по пылеподавлению при выполнении земляных, горных работ.</w:t>
            </w:r>
          </w:p>
          <w:p w14:paraId="66204F4E" w14:textId="3A2951A9" w:rsidR="001B052A" w:rsidRPr="001B052A" w:rsidRDefault="001B052A" w:rsidP="001B052A">
            <w:pPr>
              <w:jc w:val="both"/>
            </w:pPr>
            <w:r w:rsidRPr="001B052A">
              <w:t>- организация пылеподавления способом орошения пылящих поверхностей.</w:t>
            </w:r>
          </w:p>
          <w:p w14:paraId="008F3F80" w14:textId="1E1B1892" w:rsidR="001B052A" w:rsidRPr="001B052A" w:rsidRDefault="001B052A" w:rsidP="001B052A">
            <w:pPr>
              <w:jc w:val="both"/>
            </w:pPr>
            <w:r>
              <w:t>11.</w:t>
            </w:r>
            <w:r w:rsidRPr="001B052A">
              <w:t>Разработать план действий при аварийных ситуациях по недопущению и (или) ликвидации последствий загрязнения всех компонентов окружающей среды. Также необходимо указать, предусмотрена ли аварийная бригада при строительстве газопровода.</w:t>
            </w:r>
          </w:p>
          <w:p w14:paraId="1283D503" w14:textId="276F158E" w:rsidR="001B052A" w:rsidRPr="001B052A" w:rsidRDefault="001B052A" w:rsidP="001B052A">
            <w:pPr>
              <w:jc w:val="both"/>
            </w:pPr>
            <w:r>
              <w:t>12.</w:t>
            </w:r>
            <w:r w:rsidRPr="001B052A">
              <w:t xml:space="preserve">В целях снижения выбросов загрязняющих веществ в атмосферу необходимо предусмотреть следующее: исключения пыления с автомобильной дороги (с колес и др.) и защиты почвенных ресурсов предусмотреть дороги с организацией пылеподавления, или, необходимо использование специальных шин с низким давлением на почву (бескамерные, низкого и сверхнизкого давления). </w:t>
            </w:r>
          </w:p>
          <w:p w14:paraId="668FA0D1" w14:textId="77777777" w:rsidR="001B052A" w:rsidRPr="001B052A" w:rsidRDefault="001B052A" w:rsidP="001B052A">
            <w:pPr>
              <w:jc w:val="both"/>
            </w:pPr>
            <w:r w:rsidRPr="001B052A">
              <w:t>Кроме того, предусмотреть мероприятия по пылеподавлению при выполнении земляных работ, организация пылеподавления способом орошения пылящих поверхностей.</w:t>
            </w:r>
          </w:p>
          <w:p w14:paraId="2F195745" w14:textId="27618C77" w:rsidR="001B052A" w:rsidRPr="001B052A" w:rsidRDefault="001B052A" w:rsidP="001B052A">
            <w:pPr>
              <w:jc w:val="both"/>
            </w:pPr>
            <w:r>
              <w:t>13.</w:t>
            </w:r>
            <w:r w:rsidRPr="001B052A">
              <w:t xml:space="preserve">Согласно п. 25 Инструкции по организации и проведению экологической оценки, утвержденной приказом Министра экологии, геологии и природных ресурсов Республики Казахстан от 30 июля 2021 года № 280, необходимо оценить воздействие на растительный и животный мир, а также на места, используемые (занятые) охраняемыми, ценными или чувствительными к воздействиям видами растений или животных (а именно, места произрастания, размножения, обитания, гнездования, добычи корма, отдыха, зимовки, концентрации, миграции). </w:t>
            </w:r>
          </w:p>
          <w:p w14:paraId="7A35AC0F" w14:textId="301C4023" w:rsidR="001B052A" w:rsidRPr="001B052A" w:rsidRDefault="001B052A" w:rsidP="001B052A">
            <w:pPr>
              <w:jc w:val="both"/>
            </w:pPr>
            <w:r>
              <w:t>14.</w:t>
            </w:r>
            <w:r w:rsidRPr="001B052A">
              <w:t>В отчете ОВВ необходимо дополнить разделы краткое нетехническое резюме согласно пункту 20 приложения 2 Инструкции №280.</w:t>
            </w:r>
          </w:p>
          <w:p w14:paraId="7816ABEA" w14:textId="5D2BD2F1" w:rsidR="001B052A" w:rsidRPr="001B052A" w:rsidRDefault="001B052A" w:rsidP="001B052A">
            <w:pPr>
              <w:jc w:val="both"/>
            </w:pPr>
            <w:r>
              <w:t>15.</w:t>
            </w:r>
            <w:r w:rsidRPr="001B052A">
              <w:t xml:space="preserve">Также необходимо предусмотреть мероприятии по озеленению согласно пп.6 п. 6 Приложению 4 Экологического Кодекса, озеленение территорий административно-территориальных единиц, увеличение площадей зеленых насаждений, посадок на территориях предприятий, вокруг больниц, школ, детских учреждений и освобождаемых территориях, землях, подверженных опустыниванию и другим неблагоприятным экологическим факторам. </w:t>
            </w:r>
          </w:p>
          <w:p w14:paraId="18CE2293" w14:textId="7345E55D" w:rsidR="001B052A" w:rsidRPr="001B052A" w:rsidRDefault="001B052A" w:rsidP="001B052A">
            <w:pPr>
              <w:jc w:val="both"/>
            </w:pPr>
            <w:r w:rsidRPr="001B052A">
              <w:t>В связи с этим необходимо указать в проекте ОВВ количество планируемых саженцев и наименовании пород деревьев (кустарников и лежачих высадков). Также на планируемой площадке.</w:t>
            </w:r>
          </w:p>
          <w:p w14:paraId="77332280" w14:textId="77777777" w:rsidR="001B052A" w:rsidRPr="001B052A" w:rsidRDefault="001B052A" w:rsidP="001B052A">
            <w:r>
              <w:lastRenderedPageBreak/>
              <w:t>16.</w:t>
            </w:r>
            <w:r w:rsidRPr="001B052A">
              <w:t>Согласно пункту 1 статьи 73 Проект отчета о возможных воздействиях подлежит вынесению инициатором на общественные слушания до начала или в</w:t>
            </w:r>
            <w:r>
              <w:rPr>
                <w:lang w:val="kk-KZ"/>
              </w:rPr>
              <w:t xml:space="preserve"> </w:t>
            </w:r>
            <w:r w:rsidRPr="001B052A">
              <w:t>процессе проведения оценки его качества уполномоченным органом в области охраны окружающей среды. Общественные слушания проводятся в соответствии с настоящей статьей и правилами проведения общественных слушаний, утвержденными уполномоченным органом в области охраны окружающей среды (далее – правила проведения общественных слушаний).</w:t>
            </w:r>
          </w:p>
          <w:p w14:paraId="7FBF7B70" w14:textId="6E70CD3D" w:rsidR="001B052A" w:rsidRPr="001B052A" w:rsidRDefault="001B052A" w:rsidP="001B052A">
            <w:pPr>
              <w:jc w:val="both"/>
            </w:pPr>
            <w:r w:rsidRPr="001B052A">
              <w:t>Необходимо представить протокол общественных слушаний сроком не позднее шести месяцев с даты подписания протокола общественных слушаний.</w:t>
            </w:r>
          </w:p>
          <w:p w14:paraId="6FEF6A1A" w14:textId="78AE5C27" w:rsidR="001B052A" w:rsidRPr="001B052A" w:rsidRDefault="001B052A" w:rsidP="001B052A">
            <w:pPr>
              <w:jc w:val="both"/>
            </w:pPr>
            <w:r w:rsidRPr="001B052A">
              <w:t>17. В соответствии со ст. 77 Кодекса, составитель отчета о возможных воздействиях, инициатор несут ответственность, предусмотренную законами Республики Казахстан, за сокрытие полученных сведений о воздействиях на окружающую среду и представление недостоверных сведений при проведениях оценки воздействия на окружающую среду.</w:t>
            </w:r>
          </w:p>
          <w:p w14:paraId="4EC64F5F" w14:textId="77777777" w:rsidR="001B052A" w:rsidRPr="001B052A" w:rsidRDefault="001B052A" w:rsidP="001B052A">
            <w:pPr>
              <w:jc w:val="both"/>
            </w:pPr>
            <w:r w:rsidRPr="001B052A">
              <w:t> </w:t>
            </w:r>
          </w:p>
          <w:p w14:paraId="5ED4D143" w14:textId="52A1337E" w:rsidR="001B052A" w:rsidRPr="001B052A" w:rsidRDefault="001B052A" w:rsidP="001B052A">
            <w:pPr>
              <w:jc w:val="both"/>
            </w:pPr>
          </w:p>
          <w:p w14:paraId="19595181" w14:textId="56FFBEA0" w:rsidR="004E1870" w:rsidRPr="006855DB" w:rsidRDefault="004E1870" w:rsidP="00CE4C47">
            <w:pPr>
              <w:jc w:val="both"/>
            </w:pPr>
          </w:p>
        </w:tc>
      </w:tr>
      <w:tr w:rsidR="004E1870" w:rsidRPr="006855DB" w14:paraId="0C2C52F3" w14:textId="77777777" w:rsidTr="00700B86">
        <w:tc>
          <w:tcPr>
            <w:tcW w:w="597" w:type="dxa"/>
            <w:tcBorders>
              <w:top w:val="single" w:sz="4" w:space="0" w:color="auto"/>
              <w:left w:val="single" w:sz="4" w:space="0" w:color="auto"/>
              <w:bottom w:val="single" w:sz="4" w:space="0" w:color="auto"/>
              <w:right w:val="single" w:sz="4" w:space="0" w:color="auto"/>
            </w:tcBorders>
          </w:tcPr>
          <w:p w14:paraId="381AEAE3" w14:textId="382D2A57" w:rsidR="004E1870" w:rsidRDefault="004E1870" w:rsidP="008A72F0">
            <w:pPr>
              <w:pStyle w:val="a4"/>
              <w:tabs>
                <w:tab w:val="left" w:pos="1134"/>
              </w:tabs>
              <w:spacing w:after="0" w:line="240" w:lineRule="auto"/>
              <w:ind w:left="0" w:firstLine="5"/>
              <w:jc w:val="center"/>
              <w:rPr>
                <w:lang w:val="kk-KZ"/>
              </w:rPr>
            </w:pPr>
            <w:r>
              <w:rPr>
                <w:lang w:val="kk-KZ"/>
              </w:rPr>
              <w:lastRenderedPageBreak/>
              <w:t>3</w:t>
            </w:r>
          </w:p>
        </w:tc>
        <w:tc>
          <w:tcPr>
            <w:tcW w:w="2913" w:type="dxa"/>
            <w:tcBorders>
              <w:top w:val="single" w:sz="4" w:space="0" w:color="auto"/>
              <w:left w:val="single" w:sz="4" w:space="0" w:color="auto"/>
              <w:bottom w:val="single" w:sz="4" w:space="0" w:color="auto"/>
              <w:right w:val="single" w:sz="4" w:space="0" w:color="auto"/>
            </w:tcBorders>
          </w:tcPr>
          <w:p w14:paraId="31538F8D" w14:textId="77777777" w:rsidR="004E1870" w:rsidRPr="004E1870" w:rsidRDefault="004E1870" w:rsidP="004E1870">
            <w:pPr>
              <w:pStyle w:val="a4"/>
              <w:tabs>
                <w:tab w:val="left" w:pos="1134"/>
              </w:tabs>
              <w:ind w:hanging="28"/>
              <w:jc w:val="center"/>
            </w:pPr>
          </w:p>
          <w:p w14:paraId="7BB1CE05" w14:textId="02822CDD" w:rsidR="004E1870" w:rsidRPr="004E1870" w:rsidRDefault="001B052A" w:rsidP="004E1870">
            <w:pPr>
              <w:pStyle w:val="a4"/>
              <w:tabs>
                <w:tab w:val="left" w:pos="1134"/>
              </w:tabs>
              <w:spacing w:line="240" w:lineRule="auto"/>
              <w:ind w:left="0" w:hanging="28"/>
              <w:jc w:val="center"/>
            </w:pPr>
            <w:r w:rsidRPr="006855DB">
              <w:t>Комитет экологического регулирования и контроля Министерство экологии и природных ресурсов</w:t>
            </w:r>
          </w:p>
        </w:tc>
        <w:tc>
          <w:tcPr>
            <w:tcW w:w="5983" w:type="dxa"/>
            <w:tcBorders>
              <w:top w:val="single" w:sz="4" w:space="0" w:color="auto"/>
              <w:left w:val="single" w:sz="4" w:space="0" w:color="auto"/>
              <w:bottom w:val="single" w:sz="4" w:space="0" w:color="auto"/>
              <w:right w:val="single" w:sz="4" w:space="0" w:color="auto"/>
            </w:tcBorders>
          </w:tcPr>
          <w:p w14:paraId="1046E93D" w14:textId="77777777" w:rsidR="00EE62A5" w:rsidRPr="006451E8" w:rsidRDefault="00EE62A5" w:rsidP="00EE62A5">
            <w:pPr>
              <w:jc w:val="both"/>
              <w:rPr>
                <w:rFonts w:eastAsia="Calibri"/>
                <w:lang w:eastAsia="en-US"/>
              </w:rPr>
            </w:pPr>
            <w:r w:rsidRPr="006451E8">
              <w:rPr>
                <w:rFonts w:eastAsia="Calibri"/>
                <w:sz w:val="22"/>
                <w:szCs w:val="22"/>
                <w:lang w:eastAsia="en-US"/>
              </w:rPr>
              <w:t>Согласно приложению 2 Приказа Министра экологии, геологии и природных ресурсов Республики Казахстан от 30 июля 2021 года №280 «Об утверждении Инструкции по организации и проведению экологической оценки» (далее - Инструкция), Министра экологии, геологии и природных ресурсов Республики Казахстан от 10 марта 2021 года № 63 «Об утверждении Методики определения нормативов эмиссий в окружающую среду» (далее – Методика):</w:t>
            </w:r>
          </w:p>
          <w:p w14:paraId="0B6E76CC" w14:textId="77777777" w:rsidR="00EE62A5" w:rsidRPr="006451E8" w:rsidRDefault="00EE62A5" w:rsidP="00EE62A5">
            <w:pPr>
              <w:jc w:val="both"/>
              <w:rPr>
                <w:rFonts w:eastAsia="Calibri"/>
                <w:lang w:eastAsia="en-US"/>
              </w:rPr>
            </w:pPr>
            <w:r w:rsidRPr="006451E8">
              <w:rPr>
                <w:rFonts w:eastAsia="Calibri"/>
                <w:sz w:val="22"/>
                <w:szCs w:val="22"/>
                <w:lang w:eastAsia="en-US"/>
              </w:rPr>
              <w:t xml:space="preserve">1. Согласно пункту 1 статьи 73, проект отчета о возможных воздействиях подлежит вынесению инициатором на общественные слушания до начала или в процессе проведения оценки его качества уполномоченным органом в области охраны окружающей среды. Общественные слушания проводятся в соответствии с настоящей статьей и правилами проведения общественных слушаний, утвержденными приказом и.о. Министра экологии, геологии и природных ресурсов Республики Казахстан от 3 августа 2021 года № 286.  </w:t>
            </w:r>
          </w:p>
          <w:p w14:paraId="27D014FA" w14:textId="77777777" w:rsidR="00EE62A5" w:rsidRPr="006451E8" w:rsidRDefault="00EE62A5" w:rsidP="00EE62A5">
            <w:pPr>
              <w:jc w:val="both"/>
              <w:rPr>
                <w:rFonts w:eastAsia="Calibri"/>
                <w:lang w:eastAsia="en-US"/>
              </w:rPr>
            </w:pPr>
            <w:r w:rsidRPr="006451E8">
              <w:rPr>
                <w:rFonts w:eastAsia="Calibri"/>
                <w:sz w:val="22"/>
                <w:szCs w:val="22"/>
                <w:lang w:eastAsia="en-US"/>
              </w:rPr>
              <w:t>В этой связи, провести общественные слушания и предоставить протокол общественных слушаний, согласно утвержденным правилам проведения общественных слушаний.</w:t>
            </w:r>
          </w:p>
          <w:p w14:paraId="3DCD92F8" w14:textId="00E163A5" w:rsidR="00EE62A5" w:rsidRDefault="00EE62A5" w:rsidP="00EE62A5">
            <w:pPr>
              <w:jc w:val="both"/>
              <w:rPr>
                <w:rFonts w:eastAsia="Calibri"/>
                <w:lang w:eastAsia="en-US"/>
              </w:rPr>
            </w:pPr>
            <w:r w:rsidRPr="00700B86">
              <w:rPr>
                <w:rFonts w:eastAsia="Calibri"/>
                <w:sz w:val="22"/>
                <w:szCs w:val="22"/>
                <w:lang w:eastAsia="en-US"/>
              </w:rPr>
              <w:t>2</w:t>
            </w:r>
            <w:r w:rsidRPr="006451E8">
              <w:rPr>
                <w:rFonts w:eastAsia="Calibri"/>
                <w:sz w:val="22"/>
                <w:szCs w:val="22"/>
                <w:lang w:eastAsia="en-US"/>
              </w:rPr>
              <w:t xml:space="preserve">.  Согласно проекту, образуется опасные отходы, которые передаются сторонней организации на утилизацию согласно договору. </w:t>
            </w:r>
            <w:r w:rsidR="00700B86">
              <w:rPr>
                <w:rFonts w:eastAsia="Calibri"/>
                <w:sz w:val="22"/>
                <w:szCs w:val="22"/>
                <w:lang w:eastAsia="en-US"/>
              </w:rPr>
              <w:t>Необходимо представить</w:t>
            </w:r>
            <w:r w:rsidRPr="006451E8">
              <w:rPr>
                <w:rFonts w:eastAsia="Calibri"/>
                <w:sz w:val="22"/>
                <w:szCs w:val="22"/>
                <w:lang w:eastAsia="en-US"/>
              </w:rPr>
              <w:t xml:space="preserve"> лицензию на переработку, обезвреживание, утилизацию и (или) уничтожение опасных отходов.</w:t>
            </w:r>
          </w:p>
          <w:p w14:paraId="70C4E8FF" w14:textId="5ABD49B0" w:rsidR="00235FE8" w:rsidRDefault="00700B86" w:rsidP="00235FE8">
            <w:pPr>
              <w:jc w:val="both"/>
              <w:rPr>
                <w:rFonts w:eastAsia="Calibri"/>
                <w:sz w:val="22"/>
                <w:szCs w:val="22"/>
                <w:lang w:eastAsia="en-US"/>
              </w:rPr>
            </w:pPr>
            <w:r>
              <w:rPr>
                <w:rFonts w:eastAsia="Calibri"/>
                <w:sz w:val="22"/>
                <w:szCs w:val="22"/>
                <w:lang w:eastAsia="en-US"/>
              </w:rPr>
              <w:t>3</w:t>
            </w:r>
            <w:r w:rsidR="00235FE8" w:rsidRPr="006451E8">
              <w:rPr>
                <w:rFonts w:eastAsia="Calibri"/>
                <w:sz w:val="22"/>
                <w:szCs w:val="22"/>
                <w:lang w:eastAsia="en-US"/>
              </w:rPr>
              <w:t xml:space="preserve">. Физические и юридические лица при использовании земель не должны допускать загрязнение земель, захламление земной поверхности, деградацию и истощение </w:t>
            </w:r>
            <w:r w:rsidR="00235FE8" w:rsidRPr="006451E8">
              <w:rPr>
                <w:rFonts w:eastAsia="Calibri"/>
                <w:sz w:val="22"/>
                <w:szCs w:val="22"/>
                <w:lang w:eastAsia="en-US"/>
              </w:rPr>
              <w:lastRenderedPageBreak/>
              <w:t>почв, а также обязаны обеспечить снятие и сохранение плодородного слоя почвы, когда это необходимо для предотвращения его безвозвратной утери.</w:t>
            </w:r>
          </w:p>
          <w:p w14:paraId="2D5E3BB1" w14:textId="2E0CE483" w:rsidR="00094A7A" w:rsidRPr="00094A7A" w:rsidRDefault="00094A7A" w:rsidP="00094A7A">
            <w:pPr>
              <w:jc w:val="both"/>
              <w:rPr>
                <w:rFonts w:eastAsia="Calibri"/>
                <w:sz w:val="22"/>
                <w:szCs w:val="22"/>
                <w:lang w:eastAsia="en-US"/>
              </w:rPr>
            </w:pPr>
            <w:r>
              <w:rPr>
                <w:rFonts w:eastAsia="Calibri"/>
                <w:sz w:val="22"/>
                <w:szCs w:val="22"/>
                <w:lang w:eastAsia="en-US"/>
              </w:rPr>
              <w:t xml:space="preserve">4. Дополнить </w:t>
            </w:r>
            <w:r w:rsidRPr="00094A7A">
              <w:rPr>
                <w:rFonts w:eastAsia="Calibri"/>
                <w:sz w:val="22"/>
                <w:szCs w:val="22"/>
                <w:lang w:eastAsia="en-US"/>
              </w:rPr>
              <w:t>описание возможных вариантов осуществления намечаемой деятельности с учетом ее особенностей и возможного воздействия на окружающую среду, включая вариант, выбранный инициатором намечаемой деятельности для применения, обоснование его выбора, описание других возможных рациональных вариантов, в том числе рационального варианта, наиболее благоприятного с точки зрения охраны жизни и (или) здоровья людей, окружающей среды.</w:t>
            </w:r>
          </w:p>
          <w:p w14:paraId="4BEB40C1" w14:textId="77777777" w:rsidR="00434D01" w:rsidRDefault="00094A7A" w:rsidP="00094A7A">
            <w:pPr>
              <w:jc w:val="both"/>
              <w:rPr>
                <w:rFonts w:eastAsia="Calibri"/>
                <w:sz w:val="22"/>
                <w:szCs w:val="22"/>
                <w:lang w:eastAsia="en-US"/>
              </w:rPr>
            </w:pPr>
            <w:r w:rsidRPr="00094A7A">
              <w:rPr>
                <w:rFonts w:eastAsia="Calibri"/>
                <w:sz w:val="22"/>
                <w:szCs w:val="22"/>
                <w:lang w:eastAsia="en-US"/>
              </w:rPr>
              <w:t>К вариантам осуществления намечаемой деятельности относятся:</w:t>
            </w:r>
          </w:p>
          <w:p w14:paraId="5B54A38A" w14:textId="1B200355" w:rsidR="00434D01" w:rsidRDefault="00094A7A" w:rsidP="00094A7A">
            <w:pPr>
              <w:jc w:val="both"/>
              <w:rPr>
                <w:rFonts w:eastAsia="Calibri"/>
                <w:sz w:val="22"/>
                <w:szCs w:val="22"/>
                <w:lang w:eastAsia="en-US"/>
              </w:rPr>
            </w:pPr>
            <w:r w:rsidRPr="00094A7A">
              <w:rPr>
                <w:rFonts w:eastAsia="Calibri"/>
                <w:sz w:val="22"/>
                <w:szCs w:val="22"/>
                <w:lang w:eastAsia="en-US"/>
              </w:rPr>
              <w:t>1) различные сроки осуществления деятельности или ее отдельных этапов (начала или осуществления строительства, эксплуатации объекта, постутилизации объекта, выполнения отдельных работ);</w:t>
            </w:r>
          </w:p>
          <w:p w14:paraId="22F38855" w14:textId="5912C0C5" w:rsidR="00434D01" w:rsidRDefault="00094A7A" w:rsidP="00094A7A">
            <w:pPr>
              <w:jc w:val="both"/>
              <w:rPr>
                <w:rFonts w:eastAsia="Calibri"/>
                <w:sz w:val="22"/>
                <w:szCs w:val="22"/>
                <w:lang w:eastAsia="en-US"/>
              </w:rPr>
            </w:pPr>
            <w:r w:rsidRPr="00094A7A">
              <w:rPr>
                <w:rFonts w:eastAsia="Calibri"/>
                <w:sz w:val="22"/>
                <w:szCs w:val="22"/>
                <w:lang w:eastAsia="en-US"/>
              </w:rPr>
              <w:t>2) различные виды работ, выполняемых для достижения одной и той же цели;</w:t>
            </w:r>
          </w:p>
          <w:p w14:paraId="3E118E58" w14:textId="77777777" w:rsidR="00434D01" w:rsidRDefault="00094A7A" w:rsidP="00094A7A">
            <w:pPr>
              <w:jc w:val="both"/>
              <w:rPr>
                <w:rFonts w:eastAsia="Calibri"/>
                <w:sz w:val="22"/>
                <w:szCs w:val="22"/>
                <w:lang w:eastAsia="en-US"/>
              </w:rPr>
            </w:pPr>
            <w:r w:rsidRPr="00094A7A">
              <w:rPr>
                <w:rFonts w:eastAsia="Calibri"/>
                <w:sz w:val="22"/>
                <w:szCs w:val="22"/>
                <w:lang w:eastAsia="en-US"/>
              </w:rPr>
              <w:t>3) различная последовательность работ;</w:t>
            </w:r>
          </w:p>
          <w:p w14:paraId="6F13E771" w14:textId="77777777" w:rsidR="00434D01" w:rsidRDefault="00094A7A" w:rsidP="00094A7A">
            <w:pPr>
              <w:jc w:val="both"/>
              <w:rPr>
                <w:rFonts w:eastAsia="Calibri"/>
                <w:sz w:val="22"/>
                <w:szCs w:val="22"/>
                <w:lang w:eastAsia="en-US"/>
              </w:rPr>
            </w:pPr>
            <w:r w:rsidRPr="00094A7A">
              <w:rPr>
                <w:rFonts w:eastAsia="Calibri"/>
                <w:sz w:val="22"/>
                <w:szCs w:val="22"/>
                <w:lang w:eastAsia="en-US"/>
              </w:rPr>
              <w:t>4) различные технологии, машины, оборудование, материалы, применяемые для достижения одной и той же цели;</w:t>
            </w:r>
          </w:p>
          <w:p w14:paraId="390D4C03" w14:textId="69A2C01A" w:rsidR="00094A7A" w:rsidRPr="00094A7A" w:rsidRDefault="00094A7A" w:rsidP="00094A7A">
            <w:pPr>
              <w:jc w:val="both"/>
              <w:rPr>
                <w:rFonts w:eastAsia="Calibri"/>
                <w:sz w:val="22"/>
                <w:szCs w:val="22"/>
                <w:lang w:eastAsia="en-US"/>
              </w:rPr>
            </w:pPr>
            <w:r w:rsidRPr="00094A7A">
              <w:rPr>
                <w:rFonts w:eastAsia="Calibri"/>
                <w:sz w:val="22"/>
                <w:szCs w:val="22"/>
                <w:lang w:eastAsia="en-US"/>
              </w:rPr>
              <w:t>5) различные способы планировки объекта (включая расположение на земельном участке зданий и сооружений, мест выполнения конкретных работ);</w:t>
            </w:r>
          </w:p>
          <w:p w14:paraId="5583AC02" w14:textId="77777777" w:rsidR="00434D01" w:rsidRDefault="00094A7A" w:rsidP="00094A7A">
            <w:pPr>
              <w:jc w:val="both"/>
              <w:rPr>
                <w:rFonts w:eastAsia="Calibri"/>
                <w:sz w:val="22"/>
                <w:szCs w:val="22"/>
                <w:lang w:eastAsia="en-US"/>
              </w:rPr>
            </w:pPr>
            <w:r w:rsidRPr="00094A7A">
              <w:rPr>
                <w:rFonts w:eastAsia="Calibri"/>
                <w:sz w:val="22"/>
                <w:szCs w:val="22"/>
                <w:lang w:eastAsia="en-US"/>
              </w:rPr>
              <w:t>6) различные условия эксплуатации объекта (включая графики выполнения работ, влекущих негативные антропогенные воздействия на окружающую среду);</w:t>
            </w:r>
          </w:p>
          <w:p w14:paraId="0EBD95C3" w14:textId="77777777" w:rsidR="00434D01" w:rsidRDefault="00094A7A" w:rsidP="00094A7A">
            <w:pPr>
              <w:jc w:val="both"/>
              <w:rPr>
                <w:rFonts w:eastAsia="Calibri"/>
                <w:sz w:val="22"/>
                <w:szCs w:val="22"/>
                <w:lang w:eastAsia="en-US"/>
              </w:rPr>
            </w:pPr>
            <w:r w:rsidRPr="00094A7A">
              <w:rPr>
                <w:rFonts w:eastAsia="Calibri"/>
                <w:sz w:val="22"/>
                <w:szCs w:val="22"/>
                <w:lang w:eastAsia="en-US"/>
              </w:rPr>
              <w:t>7) различные условия доступа к объекту (включая виды транспорта, которые будут использоваться для доступа к объекту);</w:t>
            </w:r>
          </w:p>
          <w:p w14:paraId="001C1ED4" w14:textId="1A270227" w:rsidR="00094A7A" w:rsidRPr="00094A7A" w:rsidRDefault="00094A7A" w:rsidP="00094A7A">
            <w:pPr>
              <w:jc w:val="both"/>
              <w:rPr>
                <w:rFonts w:eastAsia="Calibri"/>
                <w:sz w:val="22"/>
                <w:szCs w:val="22"/>
                <w:lang w:eastAsia="en-US"/>
              </w:rPr>
            </w:pPr>
            <w:r w:rsidRPr="00094A7A">
              <w:rPr>
                <w:rFonts w:eastAsia="Calibri"/>
                <w:sz w:val="22"/>
                <w:szCs w:val="22"/>
                <w:lang w:eastAsia="en-US"/>
              </w:rPr>
              <w:t>8) различные варианты, относящиеся к иным характеристикам намечаемой деятельности, влияющие на характер и масштабы антропогенного воздействия на окружающую среду.</w:t>
            </w:r>
          </w:p>
          <w:p w14:paraId="1927F61E" w14:textId="08C62CC4" w:rsidR="00094A7A" w:rsidRDefault="00434D01" w:rsidP="00094A7A">
            <w:pPr>
              <w:jc w:val="both"/>
              <w:rPr>
                <w:rFonts w:eastAsia="Calibri"/>
                <w:sz w:val="22"/>
                <w:szCs w:val="22"/>
                <w:lang w:val="kk-KZ" w:eastAsia="en-US"/>
              </w:rPr>
            </w:pPr>
            <w:r>
              <w:rPr>
                <w:rFonts w:eastAsia="Calibri"/>
                <w:sz w:val="22"/>
                <w:szCs w:val="22"/>
                <w:lang w:val="kk-KZ" w:eastAsia="en-US"/>
              </w:rPr>
              <w:t>5</w:t>
            </w:r>
            <w:r w:rsidR="00094A7A" w:rsidRPr="006451E8">
              <w:rPr>
                <w:rFonts w:eastAsia="Calibri"/>
                <w:sz w:val="22"/>
                <w:szCs w:val="22"/>
                <w:lang w:val="kk-KZ" w:eastAsia="en-US"/>
              </w:rPr>
              <w:t>. Необходимо описать процесс сортировки отходов до его утилизации, подробно описать технологический процесс утилизации отходов. Указать место хранения отходов</w:t>
            </w:r>
            <w:r w:rsidR="00094A7A">
              <w:rPr>
                <w:rFonts w:eastAsia="Calibri"/>
                <w:sz w:val="22"/>
                <w:szCs w:val="22"/>
                <w:lang w:val="kk-KZ" w:eastAsia="en-US"/>
              </w:rPr>
              <w:t xml:space="preserve"> (размеры, объемы)</w:t>
            </w:r>
            <w:r w:rsidR="00094A7A" w:rsidRPr="006451E8">
              <w:rPr>
                <w:rFonts w:eastAsia="Calibri"/>
                <w:sz w:val="22"/>
                <w:szCs w:val="22"/>
                <w:lang w:val="kk-KZ" w:eastAsia="en-US"/>
              </w:rPr>
              <w:t xml:space="preserve"> до их утилизации, а также учесть гидроизоляцию мест размещения отходов.</w:t>
            </w:r>
          </w:p>
          <w:p w14:paraId="0071C3F8" w14:textId="7DE247F7" w:rsidR="00094A7A" w:rsidRDefault="00F7190B" w:rsidP="00094A7A">
            <w:pPr>
              <w:jc w:val="both"/>
              <w:rPr>
                <w:rFonts w:eastAsia="Calibri"/>
                <w:sz w:val="22"/>
                <w:szCs w:val="22"/>
                <w:lang w:eastAsia="en-US"/>
              </w:rPr>
            </w:pPr>
            <w:r>
              <w:rPr>
                <w:rFonts w:eastAsia="Calibri"/>
                <w:sz w:val="22"/>
                <w:szCs w:val="22"/>
                <w:lang w:eastAsia="en-US"/>
              </w:rPr>
              <w:t>6</w:t>
            </w:r>
            <w:r w:rsidR="00094A7A">
              <w:rPr>
                <w:rFonts w:eastAsia="Calibri"/>
                <w:sz w:val="22"/>
                <w:szCs w:val="22"/>
                <w:lang w:eastAsia="en-US"/>
              </w:rPr>
              <w:t>.</w:t>
            </w:r>
            <w:r w:rsidR="00094A7A" w:rsidRPr="00094A7A">
              <w:rPr>
                <w:rFonts w:eastAsia="Calibri"/>
                <w:sz w:val="22"/>
                <w:szCs w:val="22"/>
                <w:lang w:eastAsia="en-US"/>
              </w:rPr>
              <w:t>Необходимо предоставить полный перечень проектируемых объектов, а также каким способом прокладывается газопровод (надземно или подземно).</w:t>
            </w:r>
          </w:p>
          <w:p w14:paraId="63F722BD" w14:textId="487206AB" w:rsidR="00094A7A" w:rsidRDefault="00F7190B" w:rsidP="00094A7A">
            <w:pPr>
              <w:jc w:val="both"/>
              <w:rPr>
                <w:rFonts w:eastAsia="Calibri"/>
                <w:sz w:val="22"/>
                <w:szCs w:val="22"/>
                <w:lang w:eastAsia="en-US"/>
              </w:rPr>
            </w:pPr>
            <w:r>
              <w:rPr>
                <w:rFonts w:eastAsia="Calibri"/>
                <w:sz w:val="22"/>
                <w:szCs w:val="22"/>
                <w:lang w:eastAsia="en-US"/>
              </w:rPr>
              <w:t>7</w:t>
            </w:r>
            <w:r w:rsidR="00434D01">
              <w:rPr>
                <w:rFonts w:eastAsia="Calibri"/>
                <w:sz w:val="22"/>
                <w:szCs w:val="22"/>
                <w:lang w:eastAsia="en-US"/>
              </w:rPr>
              <w:t>.</w:t>
            </w:r>
            <w:r w:rsidR="00094A7A" w:rsidRPr="00094A7A">
              <w:rPr>
                <w:rFonts w:eastAsia="Calibri"/>
                <w:sz w:val="22"/>
                <w:szCs w:val="22"/>
                <w:lang w:eastAsia="en-US"/>
              </w:rPr>
              <w:t>Включить информацию с расчетами физического воздействия на окружающую среду и население.</w:t>
            </w:r>
          </w:p>
          <w:p w14:paraId="0F16721C" w14:textId="3A833E1B" w:rsidR="00094A7A" w:rsidRDefault="00F7190B" w:rsidP="00094A7A">
            <w:pPr>
              <w:jc w:val="both"/>
              <w:rPr>
                <w:rFonts w:eastAsia="Calibri"/>
                <w:sz w:val="22"/>
                <w:szCs w:val="22"/>
                <w:lang w:eastAsia="en-US"/>
              </w:rPr>
            </w:pPr>
            <w:r>
              <w:rPr>
                <w:rFonts w:eastAsia="Calibri"/>
                <w:sz w:val="22"/>
                <w:szCs w:val="22"/>
                <w:lang w:eastAsia="en-US"/>
              </w:rPr>
              <w:t>8</w:t>
            </w:r>
            <w:r w:rsidR="00094A7A">
              <w:rPr>
                <w:rFonts w:eastAsia="Calibri"/>
                <w:sz w:val="22"/>
                <w:szCs w:val="22"/>
                <w:lang w:eastAsia="en-US"/>
              </w:rPr>
              <w:t>.</w:t>
            </w:r>
            <w:r w:rsidR="00094A7A">
              <w:t xml:space="preserve"> </w:t>
            </w:r>
            <w:r w:rsidR="00094A7A" w:rsidRPr="00094A7A">
              <w:rPr>
                <w:rFonts w:eastAsia="Calibri"/>
                <w:sz w:val="22"/>
                <w:szCs w:val="22"/>
                <w:lang w:eastAsia="en-US"/>
              </w:rPr>
              <w:t>Описать возможные риски возникновения взрывоопасных опасных ситуаций.</w:t>
            </w:r>
          </w:p>
          <w:p w14:paraId="381D92C6" w14:textId="090A8F8B" w:rsidR="00094A7A" w:rsidRDefault="00F7190B" w:rsidP="00094A7A">
            <w:pPr>
              <w:jc w:val="both"/>
              <w:rPr>
                <w:rFonts w:eastAsia="Calibri"/>
                <w:sz w:val="22"/>
                <w:szCs w:val="22"/>
                <w:lang w:eastAsia="en-US"/>
              </w:rPr>
            </w:pPr>
            <w:r>
              <w:rPr>
                <w:rFonts w:eastAsia="Calibri"/>
                <w:sz w:val="22"/>
                <w:szCs w:val="22"/>
                <w:lang w:eastAsia="en-US"/>
              </w:rPr>
              <w:t>9</w:t>
            </w:r>
            <w:r w:rsidR="00094A7A">
              <w:rPr>
                <w:rFonts w:eastAsia="Calibri"/>
                <w:sz w:val="22"/>
                <w:szCs w:val="22"/>
                <w:lang w:eastAsia="en-US"/>
              </w:rPr>
              <w:t>.</w:t>
            </w:r>
            <w:r w:rsidR="00094A7A" w:rsidRPr="00094A7A">
              <w:rPr>
                <w:rFonts w:eastAsia="Calibri"/>
                <w:sz w:val="22"/>
                <w:szCs w:val="22"/>
                <w:lang w:eastAsia="en-US"/>
              </w:rPr>
              <w:t>Необходимо указать, как складируются и утилизируются все виды образуемых отходов, дать по</w:t>
            </w:r>
            <w:r w:rsidR="00434D01">
              <w:rPr>
                <w:rFonts w:eastAsia="Calibri"/>
                <w:sz w:val="22"/>
                <w:szCs w:val="22"/>
                <w:lang w:eastAsia="en-US"/>
              </w:rPr>
              <w:t xml:space="preserve">дробную характеристику площадок </w:t>
            </w:r>
            <w:r w:rsidR="00094A7A" w:rsidRPr="00094A7A">
              <w:rPr>
                <w:rFonts w:eastAsia="Calibri"/>
                <w:sz w:val="22"/>
                <w:szCs w:val="22"/>
                <w:lang w:eastAsia="en-US"/>
              </w:rPr>
              <w:t>накопления или захоронения отходов. Учесть гидроизоляцию для данных площадок.</w:t>
            </w:r>
          </w:p>
          <w:p w14:paraId="09672224" w14:textId="0C49DA78" w:rsidR="00094A7A" w:rsidRDefault="00F7190B" w:rsidP="00094A7A">
            <w:pPr>
              <w:jc w:val="both"/>
              <w:rPr>
                <w:rFonts w:eastAsia="Calibri"/>
                <w:sz w:val="22"/>
                <w:szCs w:val="22"/>
                <w:lang w:val="kk-KZ" w:eastAsia="en-US"/>
              </w:rPr>
            </w:pPr>
            <w:r>
              <w:rPr>
                <w:rFonts w:eastAsia="Calibri"/>
                <w:sz w:val="22"/>
                <w:szCs w:val="22"/>
                <w:lang w:val="kk-KZ" w:eastAsia="en-US"/>
              </w:rPr>
              <w:t>10</w:t>
            </w:r>
            <w:r w:rsidR="00094A7A">
              <w:rPr>
                <w:rFonts w:eastAsia="Calibri"/>
                <w:sz w:val="22"/>
                <w:szCs w:val="22"/>
                <w:lang w:val="kk-KZ" w:eastAsia="en-US"/>
              </w:rPr>
              <w:t>.</w:t>
            </w:r>
            <w:r w:rsidR="00094A7A" w:rsidRPr="00A80342">
              <w:rPr>
                <w:rFonts w:eastAsia="Calibri"/>
                <w:sz w:val="22"/>
                <w:szCs w:val="22"/>
                <w:lang w:val="kk-KZ" w:eastAsia="en-US"/>
              </w:rPr>
              <w:t xml:space="preserve"> </w:t>
            </w:r>
            <w:r w:rsidR="00094A7A">
              <w:rPr>
                <w:rFonts w:eastAsia="Calibri"/>
                <w:sz w:val="22"/>
                <w:szCs w:val="22"/>
                <w:lang w:val="kk-KZ" w:eastAsia="en-US"/>
              </w:rPr>
              <w:t>На стр.172</w:t>
            </w:r>
            <w:r w:rsidR="00094A7A" w:rsidRPr="00A80342">
              <w:rPr>
                <w:rFonts w:eastAsia="Calibri"/>
                <w:sz w:val="22"/>
                <w:szCs w:val="22"/>
                <w:lang w:val="kk-KZ" w:eastAsia="en-US"/>
              </w:rPr>
              <w:t xml:space="preserve"> Отчета указано «</w:t>
            </w:r>
            <w:r w:rsidR="00094A7A" w:rsidRPr="00094A7A">
              <w:rPr>
                <w:sz w:val="22"/>
                <w:szCs w:val="22"/>
              </w:rPr>
              <w:t xml:space="preserve">Сточная вода от хозяйственно-бытовых нужд накапливается в септиках и по мере накопления вывозится ассенизационной машиной на </w:t>
            </w:r>
            <w:r w:rsidR="00094A7A" w:rsidRPr="00094A7A">
              <w:rPr>
                <w:sz w:val="22"/>
                <w:szCs w:val="22"/>
              </w:rPr>
              <w:lastRenderedPageBreak/>
              <w:t>очистные сооружения в рамках договорных отношений.</w:t>
            </w:r>
            <w:r w:rsidR="00094A7A">
              <w:rPr>
                <w:sz w:val="22"/>
                <w:szCs w:val="22"/>
              </w:rPr>
              <w:t>»</w:t>
            </w:r>
            <w:r w:rsidR="00094A7A" w:rsidRPr="00A80342">
              <w:rPr>
                <w:rFonts w:eastAsia="Calibri"/>
                <w:sz w:val="22"/>
                <w:szCs w:val="22"/>
                <w:lang w:val="kk-KZ" w:eastAsia="en-US"/>
              </w:rPr>
              <w:t xml:space="preserve"> Необ</w:t>
            </w:r>
            <w:r w:rsidR="00F16F01">
              <w:rPr>
                <w:rFonts w:eastAsia="Calibri"/>
                <w:sz w:val="22"/>
                <w:szCs w:val="22"/>
                <w:lang w:val="kk-KZ" w:eastAsia="en-US"/>
              </w:rPr>
              <w:t>ходимо приложить данные договоры</w:t>
            </w:r>
            <w:r w:rsidR="00094A7A" w:rsidRPr="00A80342">
              <w:rPr>
                <w:rFonts w:eastAsia="Calibri"/>
                <w:sz w:val="22"/>
                <w:szCs w:val="22"/>
                <w:lang w:val="kk-KZ" w:eastAsia="en-US"/>
              </w:rPr>
              <w:t>.</w:t>
            </w:r>
          </w:p>
          <w:p w14:paraId="28805049" w14:textId="7997986F" w:rsidR="00094A7A" w:rsidRDefault="00F7190B" w:rsidP="00094A7A">
            <w:pPr>
              <w:jc w:val="both"/>
              <w:rPr>
                <w:rFonts w:eastAsia="Calibri"/>
                <w:sz w:val="22"/>
                <w:szCs w:val="22"/>
                <w:lang w:val="kk-KZ" w:eastAsia="en-US"/>
              </w:rPr>
            </w:pPr>
            <w:r>
              <w:rPr>
                <w:rFonts w:eastAsia="Calibri"/>
                <w:sz w:val="22"/>
                <w:szCs w:val="22"/>
                <w:lang w:val="kk-KZ" w:eastAsia="en-US"/>
              </w:rPr>
              <w:t>11</w:t>
            </w:r>
            <w:r w:rsidR="00094A7A">
              <w:rPr>
                <w:rFonts w:eastAsia="Calibri"/>
                <w:sz w:val="22"/>
                <w:szCs w:val="22"/>
                <w:lang w:val="kk-KZ" w:eastAsia="en-US"/>
              </w:rPr>
              <w:t>.</w:t>
            </w:r>
            <w:r w:rsidR="00094A7A" w:rsidRPr="00A80342">
              <w:rPr>
                <w:rFonts w:eastAsia="Calibri"/>
                <w:sz w:val="22"/>
                <w:szCs w:val="22"/>
                <w:lang w:val="kk-KZ" w:eastAsia="en-US"/>
              </w:rPr>
              <w:t xml:space="preserve"> Необходимо привести расчеты выбросов загрязняющих веществ в атмосферу по всем источникам и веществам.</w:t>
            </w:r>
          </w:p>
          <w:p w14:paraId="35105B25" w14:textId="276B32CB" w:rsidR="00094A7A" w:rsidRPr="00A80342" w:rsidRDefault="00F7190B" w:rsidP="00094A7A">
            <w:pPr>
              <w:jc w:val="both"/>
              <w:rPr>
                <w:rFonts w:eastAsia="Calibri"/>
                <w:sz w:val="22"/>
                <w:szCs w:val="22"/>
                <w:lang w:eastAsia="en-US"/>
              </w:rPr>
            </w:pPr>
            <w:r>
              <w:rPr>
                <w:rFonts w:eastAsia="Calibri"/>
                <w:sz w:val="22"/>
                <w:szCs w:val="22"/>
                <w:lang w:val="kk-KZ" w:eastAsia="en-US"/>
              </w:rPr>
              <w:t>12</w:t>
            </w:r>
            <w:r w:rsidR="00094A7A">
              <w:rPr>
                <w:rFonts w:eastAsia="Calibri"/>
                <w:sz w:val="22"/>
                <w:szCs w:val="22"/>
                <w:lang w:val="kk-KZ" w:eastAsia="en-US"/>
              </w:rPr>
              <w:t>.</w:t>
            </w:r>
            <w:r w:rsidR="00094A7A" w:rsidRPr="00A80342">
              <w:rPr>
                <w:rFonts w:eastAsia="Calibri"/>
                <w:sz w:val="22"/>
                <w:szCs w:val="22"/>
                <w:lang w:eastAsia="en-US"/>
              </w:rPr>
              <w:t xml:space="preserve"> Необходимо учесть требования ст.329 Кодекса Образователи и владельцы отходов должны применять следующую иерархию мер по предотвращению образования отходов и управлению образовавшимися отходами в порядке убывания их предпочтительности в интересах охраны окружающей среды и обеспечения устойчивого развития Республики Казахстан:</w:t>
            </w:r>
          </w:p>
          <w:p w14:paraId="4F857AE0" w14:textId="77777777" w:rsidR="00094A7A" w:rsidRPr="00A80342" w:rsidRDefault="00094A7A" w:rsidP="00094A7A">
            <w:pPr>
              <w:jc w:val="both"/>
              <w:rPr>
                <w:rFonts w:eastAsia="Calibri"/>
                <w:sz w:val="22"/>
                <w:szCs w:val="22"/>
                <w:lang w:eastAsia="en-US"/>
              </w:rPr>
            </w:pPr>
            <w:r w:rsidRPr="00A80342">
              <w:rPr>
                <w:rFonts w:eastAsia="Calibri"/>
                <w:sz w:val="22"/>
                <w:szCs w:val="22"/>
                <w:lang w:eastAsia="en-US"/>
              </w:rPr>
              <w:t>1) предотвращение образования отходов;</w:t>
            </w:r>
          </w:p>
          <w:p w14:paraId="4EC7B472" w14:textId="77777777" w:rsidR="00094A7A" w:rsidRPr="00A80342" w:rsidRDefault="00094A7A" w:rsidP="00094A7A">
            <w:pPr>
              <w:jc w:val="both"/>
              <w:rPr>
                <w:rFonts w:eastAsia="Calibri"/>
                <w:sz w:val="22"/>
                <w:szCs w:val="22"/>
                <w:lang w:eastAsia="en-US"/>
              </w:rPr>
            </w:pPr>
            <w:r w:rsidRPr="00A80342">
              <w:rPr>
                <w:rFonts w:eastAsia="Calibri"/>
                <w:sz w:val="22"/>
                <w:szCs w:val="22"/>
                <w:lang w:eastAsia="en-US"/>
              </w:rPr>
              <w:t>2) подготовка отходов к повторному использованию;</w:t>
            </w:r>
          </w:p>
          <w:p w14:paraId="5E6267C8" w14:textId="77777777" w:rsidR="00094A7A" w:rsidRPr="00A80342" w:rsidRDefault="00094A7A" w:rsidP="00094A7A">
            <w:pPr>
              <w:jc w:val="both"/>
              <w:rPr>
                <w:rFonts w:eastAsia="Calibri"/>
                <w:sz w:val="22"/>
                <w:szCs w:val="22"/>
                <w:lang w:eastAsia="en-US"/>
              </w:rPr>
            </w:pPr>
            <w:r w:rsidRPr="00A80342">
              <w:rPr>
                <w:rFonts w:eastAsia="Calibri"/>
                <w:sz w:val="22"/>
                <w:szCs w:val="22"/>
                <w:lang w:eastAsia="en-US"/>
              </w:rPr>
              <w:t>3) переработка отходов;</w:t>
            </w:r>
          </w:p>
          <w:p w14:paraId="003452DB" w14:textId="77777777" w:rsidR="00094A7A" w:rsidRPr="00A80342" w:rsidRDefault="00094A7A" w:rsidP="00094A7A">
            <w:pPr>
              <w:jc w:val="both"/>
              <w:rPr>
                <w:rFonts w:eastAsia="Calibri"/>
                <w:sz w:val="22"/>
                <w:szCs w:val="22"/>
                <w:lang w:eastAsia="en-US"/>
              </w:rPr>
            </w:pPr>
            <w:r w:rsidRPr="00A80342">
              <w:rPr>
                <w:rFonts w:eastAsia="Calibri"/>
                <w:sz w:val="22"/>
                <w:szCs w:val="22"/>
                <w:lang w:eastAsia="en-US"/>
              </w:rPr>
              <w:t>4) утилизация отходов;</w:t>
            </w:r>
          </w:p>
          <w:p w14:paraId="725B3DF3" w14:textId="77777777" w:rsidR="00094A7A" w:rsidRPr="00A80342" w:rsidRDefault="00094A7A" w:rsidP="00094A7A">
            <w:pPr>
              <w:jc w:val="both"/>
              <w:rPr>
                <w:rFonts w:eastAsia="Calibri"/>
                <w:sz w:val="22"/>
                <w:szCs w:val="22"/>
                <w:lang w:eastAsia="en-US"/>
              </w:rPr>
            </w:pPr>
            <w:r w:rsidRPr="00A80342">
              <w:rPr>
                <w:rFonts w:eastAsia="Calibri"/>
                <w:sz w:val="22"/>
                <w:szCs w:val="22"/>
                <w:lang w:eastAsia="en-US"/>
              </w:rPr>
              <w:t>5) удаление отходов.</w:t>
            </w:r>
          </w:p>
          <w:p w14:paraId="31647B6E" w14:textId="77777777" w:rsidR="00094A7A" w:rsidRPr="00A80342" w:rsidRDefault="00094A7A" w:rsidP="00094A7A">
            <w:pPr>
              <w:jc w:val="both"/>
              <w:rPr>
                <w:rFonts w:eastAsia="Calibri"/>
                <w:sz w:val="22"/>
                <w:szCs w:val="22"/>
                <w:lang w:eastAsia="en-US"/>
              </w:rPr>
            </w:pPr>
            <w:r w:rsidRPr="00A80342">
              <w:rPr>
                <w:rFonts w:eastAsia="Calibri"/>
                <w:sz w:val="22"/>
                <w:szCs w:val="22"/>
                <w:lang w:eastAsia="en-US"/>
              </w:rPr>
              <w:t>При осуществлении операций, предусмотренных подпунктами 2) – 5) части первой настоящего пункта, владельцы отходов вправе при необходимости выполнять вспомогательные операции по сортировке, обработке и накоплению.</w:t>
            </w:r>
          </w:p>
          <w:p w14:paraId="58D3B3EF" w14:textId="326505ED" w:rsidR="00094A7A" w:rsidRPr="001173EB" w:rsidRDefault="00F7190B" w:rsidP="00094A7A">
            <w:pPr>
              <w:jc w:val="both"/>
              <w:rPr>
                <w:rFonts w:eastAsia="Calibri"/>
                <w:sz w:val="22"/>
                <w:szCs w:val="22"/>
                <w:lang w:eastAsia="en-US"/>
              </w:rPr>
            </w:pPr>
            <w:r>
              <w:rPr>
                <w:rFonts w:eastAsia="Calibri"/>
                <w:sz w:val="22"/>
                <w:szCs w:val="22"/>
                <w:lang w:eastAsia="en-US"/>
              </w:rPr>
              <w:t>13</w:t>
            </w:r>
            <w:r w:rsidR="00094A7A">
              <w:rPr>
                <w:rFonts w:eastAsia="Calibri"/>
                <w:sz w:val="22"/>
                <w:szCs w:val="22"/>
                <w:lang w:eastAsia="en-US"/>
              </w:rPr>
              <w:t>.</w:t>
            </w:r>
            <w:r w:rsidR="00094A7A" w:rsidRPr="001173EB">
              <w:rPr>
                <w:rFonts w:eastAsia="Calibri"/>
                <w:sz w:val="22"/>
                <w:szCs w:val="22"/>
                <w:lang w:eastAsia="en-US"/>
              </w:rPr>
              <w:t xml:space="preserve"> Предусмотреть соблюдения экологических требований при возникновении неблагоприятных метеорологических условий, по охране атмосферного воздуха и водных объектов при авариях, при проектировании, при вводе в эксплуатацию и эксплуатации зданий, сооружений и их комплексов, предусмотренные статьями 210, 211, 223, 224, 227, 345, 393, 394, 395 Кодекса.</w:t>
            </w:r>
          </w:p>
          <w:p w14:paraId="155F1416" w14:textId="4ECF1FF0" w:rsidR="00094A7A" w:rsidRPr="001173EB" w:rsidRDefault="00F7190B" w:rsidP="00094A7A">
            <w:pPr>
              <w:jc w:val="both"/>
              <w:rPr>
                <w:rFonts w:eastAsia="Calibri"/>
                <w:sz w:val="22"/>
                <w:szCs w:val="22"/>
                <w:lang w:eastAsia="en-US"/>
              </w:rPr>
            </w:pPr>
            <w:r>
              <w:rPr>
                <w:rFonts w:eastAsia="Calibri"/>
                <w:sz w:val="22"/>
                <w:szCs w:val="22"/>
                <w:lang w:eastAsia="en-US"/>
              </w:rPr>
              <w:t>14</w:t>
            </w:r>
            <w:r w:rsidR="00094A7A">
              <w:rPr>
                <w:rFonts w:eastAsia="Calibri"/>
                <w:sz w:val="22"/>
                <w:szCs w:val="22"/>
                <w:lang w:eastAsia="en-US"/>
              </w:rPr>
              <w:t>.</w:t>
            </w:r>
            <w:r w:rsidR="00094A7A" w:rsidRPr="001173EB">
              <w:rPr>
                <w:rFonts w:eastAsia="Calibri"/>
                <w:sz w:val="22"/>
                <w:szCs w:val="22"/>
                <w:lang w:eastAsia="en-US"/>
              </w:rPr>
              <w:t xml:space="preserve"> Предусмотреть в соответствии с пунктом 9 статьи 222 и подпункта 1) пункта 9 раздела 1 приложения 4 к Кодексу внедрение экологически чистых водосберегающих мероприятий, почвозащитных технологий и мелиоративных мероприятий при использовании природных ресурсов, применение малоотходных технологий, совершенствование передовых технических и технологических решений, обеспечивающих снижение эмиссий загрязняющих веществ в окружающую среду.</w:t>
            </w:r>
          </w:p>
          <w:p w14:paraId="37C286C8" w14:textId="72B9C2C8" w:rsidR="00094A7A" w:rsidRPr="001173EB" w:rsidRDefault="00F7190B" w:rsidP="00094A7A">
            <w:pPr>
              <w:jc w:val="both"/>
              <w:rPr>
                <w:rFonts w:eastAsia="Calibri"/>
                <w:sz w:val="22"/>
                <w:szCs w:val="22"/>
                <w:lang w:eastAsia="en-US"/>
              </w:rPr>
            </w:pPr>
            <w:r>
              <w:rPr>
                <w:rFonts w:eastAsia="Calibri"/>
                <w:sz w:val="22"/>
                <w:szCs w:val="22"/>
                <w:lang w:eastAsia="en-US"/>
              </w:rPr>
              <w:t>15</w:t>
            </w:r>
            <w:r w:rsidR="00094A7A" w:rsidRPr="001173EB">
              <w:rPr>
                <w:rFonts w:eastAsia="Calibri"/>
                <w:sz w:val="22"/>
                <w:szCs w:val="22"/>
                <w:lang w:eastAsia="en-US"/>
              </w:rPr>
              <w:t>. Представить актуальные данные по текущему состоянию компонентов окружающей среды на территории и (или) в акватории на момент разработки отчета о возможных воздействиях, в пределах которых предполагается осуществление намечаемой деятельности, а также результаты фоновых исследований за последние 3 года.</w:t>
            </w:r>
          </w:p>
          <w:p w14:paraId="028CC22D" w14:textId="6728D152" w:rsidR="00094A7A" w:rsidRPr="001173EB" w:rsidRDefault="00F7190B" w:rsidP="00094A7A">
            <w:pPr>
              <w:jc w:val="both"/>
              <w:rPr>
                <w:rFonts w:eastAsia="Calibri"/>
                <w:sz w:val="22"/>
                <w:szCs w:val="22"/>
                <w:lang w:eastAsia="en-US"/>
              </w:rPr>
            </w:pPr>
            <w:r>
              <w:rPr>
                <w:rFonts w:eastAsia="Calibri"/>
                <w:sz w:val="22"/>
                <w:szCs w:val="22"/>
                <w:lang w:eastAsia="en-US"/>
              </w:rPr>
              <w:t>16</w:t>
            </w:r>
            <w:r w:rsidR="00094A7A">
              <w:rPr>
                <w:rFonts w:eastAsia="Calibri"/>
                <w:sz w:val="22"/>
                <w:szCs w:val="22"/>
                <w:lang w:eastAsia="en-US"/>
              </w:rPr>
              <w:t>.</w:t>
            </w:r>
            <w:r w:rsidR="00094A7A" w:rsidRPr="001173EB">
              <w:rPr>
                <w:rFonts w:eastAsia="Calibri"/>
                <w:sz w:val="22"/>
                <w:szCs w:val="22"/>
                <w:lang w:eastAsia="en-US"/>
              </w:rPr>
              <w:t>Предусмотреть мероприятия по пылеподавлению на всех этапах технологического процесса.</w:t>
            </w:r>
          </w:p>
          <w:p w14:paraId="7CC78005" w14:textId="02078D33" w:rsidR="00094A7A" w:rsidRPr="001173EB" w:rsidRDefault="00F7190B" w:rsidP="00094A7A">
            <w:pPr>
              <w:jc w:val="both"/>
              <w:rPr>
                <w:rFonts w:eastAsia="Calibri"/>
                <w:sz w:val="22"/>
                <w:szCs w:val="22"/>
                <w:lang w:eastAsia="en-US"/>
              </w:rPr>
            </w:pPr>
            <w:r>
              <w:rPr>
                <w:rFonts w:eastAsia="Calibri"/>
                <w:sz w:val="22"/>
                <w:szCs w:val="22"/>
                <w:lang w:eastAsia="en-US"/>
              </w:rPr>
              <w:t>17</w:t>
            </w:r>
            <w:r w:rsidR="00094A7A">
              <w:rPr>
                <w:rFonts w:eastAsia="Calibri"/>
                <w:sz w:val="22"/>
                <w:szCs w:val="22"/>
                <w:lang w:eastAsia="en-US"/>
              </w:rPr>
              <w:t>.</w:t>
            </w:r>
            <w:r w:rsidR="00094A7A" w:rsidRPr="001173EB">
              <w:rPr>
                <w:rFonts w:eastAsia="Calibri"/>
                <w:sz w:val="22"/>
                <w:szCs w:val="22"/>
                <w:lang w:eastAsia="en-US"/>
              </w:rPr>
              <w:t xml:space="preserve"> Необходимо детализировать информацию по описанию технических и технологических решений.</w:t>
            </w:r>
          </w:p>
          <w:p w14:paraId="3E3CFD71" w14:textId="5B26BE25" w:rsidR="00094A7A" w:rsidRDefault="00F7190B" w:rsidP="00094A7A">
            <w:pPr>
              <w:jc w:val="both"/>
              <w:rPr>
                <w:rFonts w:eastAsia="Calibri"/>
                <w:sz w:val="22"/>
                <w:szCs w:val="22"/>
                <w:lang w:eastAsia="en-US"/>
              </w:rPr>
            </w:pPr>
            <w:r>
              <w:rPr>
                <w:rFonts w:eastAsia="Calibri"/>
                <w:sz w:val="22"/>
                <w:szCs w:val="22"/>
                <w:lang w:eastAsia="en-US"/>
              </w:rPr>
              <w:t>18</w:t>
            </w:r>
            <w:r w:rsidR="00094A7A">
              <w:rPr>
                <w:rFonts w:eastAsia="Calibri"/>
                <w:sz w:val="22"/>
                <w:szCs w:val="22"/>
                <w:lang w:eastAsia="en-US"/>
              </w:rPr>
              <w:t>.</w:t>
            </w:r>
            <w:r w:rsidR="00094A7A">
              <w:t xml:space="preserve"> </w:t>
            </w:r>
            <w:r w:rsidR="00094A7A" w:rsidRPr="00094A7A">
              <w:rPr>
                <w:rFonts w:eastAsia="Calibri"/>
                <w:sz w:val="22"/>
                <w:szCs w:val="22"/>
                <w:lang w:eastAsia="en-US"/>
              </w:rPr>
              <w:t xml:space="preserve">стр 35 Описание технологического процесса установки пункт 2 Установка дегидратации и удаления ртути из подаваемого газа: прописать, каким образом осуществляется удаление ртути до уровня ниже 0,01 мкг/м³. </w:t>
            </w:r>
          </w:p>
          <w:p w14:paraId="0739F691" w14:textId="77777777" w:rsidR="00094A7A" w:rsidRDefault="00094A7A" w:rsidP="00094A7A">
            <w:pPr>
              <w:jc w:val="both"/>
              <w:rPr>
                <w:rFonts w:eastAsia="Calibri"/>
                <w:sz w:val="22"/>
                <w:szCs w:val="22"/>
                <w:lang w:eastAsia="en-US"/>
              </w:rPr>
            </w:pPr>
            <w:r w:rsidRPr="00094A7A">
              <w:rPr>
                <w:rFonts w:eastAsia="Calibri"/>
                <w:sz w:val="22"/>
                <w:szCs w:val="22"/>
                <w:lang w:eastAsia="en-US"/>
              </w:rPr>
              <w:t xml:space="preserve">Пункт 4.1 Циркуляция хладагента: хладагент в смешанном хладагенте в основном состоит из метана, этилена, изобутана и других веществ, смешанных в определенных пропорциях. Необходимо дать информацию о хладагенте (марка, формула), а также обоснование того, что он является неопасным. </w:t>
            </w:r>
          </w:p>
          <w:p w14:paraId="31894A5D" w14:textId="7D812019" w:rsidR="00094A7A" w:rsidRDefault="00F7190B" w:rsidP="00094A7A">
            <w:pPr>
              <w:jc w:val="both"/>
              <w:rPr>
                <w:rFonts w:eastAsia="Calibri"/>
                <w:sz w:val="22"/>
                <w:szCs w:val="22"/>
                <w:lang w:eastAsia="en-US"/>
              </w:rPr>
            </w:pPr>
            <w:r>
              <w:rPr>
                <w:rFonts w:eastAsia="Calibri"/>
                <w:sz w:val="22"/>
                <w:szCs w:val="22"/>
                <w:lang w:val="kk-KZ" w:eastAsia="en-US"/>
              </w:rPr>
              <w:lastRenderedPageBreak/>
              <w:t>19</w:t>
            </w:r>
            <w:r w:rsidR="00094A7A">
              <w:rPr>
                <w:rFonts w:eastAsia="Calibri"/>
                <w:sz w:val="22"/>
                <w:szCs w:val="22"/>
                <w:lang w:val="kk-KZ" w:eastAsia="en-US"/>
              </w:rPr>
              <w:t xml:space="preserve">. </w:t>
            </w:r>
            <w:r w:rsidR="00094A7A" w:rsidRPr="00094A7A">
              <w:rPr>
                <w:rFonts w:eastAsia="Calibri"/>
                <w:sz w:val="22"/>
                <w:szCs w:val="22"/>
                <w:lang w:eastAsia="en-US"/>
              </w:rPr>
              <w:t>стр 43 Промывная вода направляется в резервуар сбора ливневых стоков, где смешивается с ливневыми стоками и впоследствии используется для полива зеленых насаждений и технических нужд, таких как пополнение пожарных резервуаров, пылеподавление и полив зеленых насаждений. Необходимо обеспечить соответствие: Об утверждении единой системы классификации качества воды в поверхностных водных объектах и (или) их частях Приказ Министра водных ресурсов и ирригации Республики Казахстан от 4 июня 2025 года № 111-НҚ Поверхностные воды 1 класса водопользования, используемые, исключительно, для питьевых целей, а также поверхностные воды 2 и 3 классов водопользования, которые пригодны для использования в целях хозяйственно-питьевого водоснабжения по органолептическим, санитарно-химическим и микробиологическим показателям должны соответствовать Гигиеническим нормативам показателей безопасности хозяйственно-питьевого и культурно-бытового водопользования (далее – Норматив), утвержденным приказом Министра здравоохранения Республики Казахстан от 24 ноября 2022 года № ҚР ДСМ-138 (зарегистрирован в Реестре государственной регистрации нормативных правовых актов под № 30713). В случае очистки сточных вод, а также вод 4 и 5 класса водопользования до показателей Нормативов и приказа Министра здравоохранения Республики Казахстан от 16 мая 2022 года № ҚР ДСМ-44 "Об утверждении Санитарных правил "Санитарно-эпидемиологические требования к организации и проведению санитарно-противоэпидемических и санитарно-профилактических мероприятий по предупреждению паразитарных заболеваний" (зарегистрирован в Реестре государственной регистрации нормативных правовых актов под № 28086) эти воды пригодны для использования в орошении.</w:t>
            </w:r>
          </w:p>
          <w:p w14:paraId="2C7C3531" w14:textId="774AAFD7" w:rsidR="00094A7A" w:rsidRDefault="00F7190B" w:rsidP="00094A7A">
            <w:pPr>
              <w:jc w:val="both"/>
              <w:rPr>
                <w:rFonts w:eastAsia="Calibri"/>
                <w:sz w:val="22"/>
                <w:szCs w:val="22"/>
                <w:lang w:eastAsia="en-US"/>
              </w:rPr>
            </w:pPr>
            <w:r>
              <w:rPr>
                <w:rFonts w:eastAsia="Calibri"/>
                <w:sz w:val="22"/>
                <w:szCs w:val="22"/>
                <w:lang w:val="kk-KZ" w:eastAsia="en-US"/>
              </w:rPr>
              <w:t>20</w:t>
            </w:r>
            <w:r w:rsidR="00094A7A">
              <w:rPr>
                <w:rFonts w:eastAsia="Calibri"/>
                <w:sz w:val="22"/>
                <w:szCs w:val="22"/>
                <w:lang w:val="kk-KZ" w:eastAsia="en-US"/>
              </w:rPr>
              <w:t>.</w:t>
            </w:r>
            <w:r w:rsidR="00094A7A" w:rsidRPr="00094A7A">
              <w:rPr>
                <w:rFonts w:eastAsia="Calibri"/>
                <w:sz w:val="22"/>
                <w:szCs w:val="22"/>
                <w:lang w:eastAsia="en-US"/>
              </w:rPr>
              <w:t xml:space="preserve">Необходимо включить информацию: относительно расположения проектируемого объекта и источников его воздействия до ближайшей жилой зоны; розы ветров; выбранной СЗЗ для строящегося объекта и мониторинговые точки контроля за источниками воздействия. Какие предусмотрены мероприятия по снижению воздействия на окружающую среду и население (в плане источников выбросов в атмосферный воздух, предотвращения </w:t>
            </w:r>
            <w:r w:rsidR="00094A7A" w:rsidRPr="00094A7A">
              <w:rPr>
                <w:rFonts w:eastAsia="Calibri"/>
                <w:sz w:val="22"/>
                <w:szCs w:val="22"/>
                <w:lang w:val="kk-KZ" w:eastAsia="en-US"/>
              </w:rPr>
              <w:t>ндт</w:t>
            </w:r>
            <w:r w:rsidR="00094A7A" w:rsidRPr="00094A7A">
              <w:rPr>
                <w:rFonts w:eastAsia="Calibri"/>
                <w:sz w:val="22"/>
                <w:szCs w:val="22"/>
                <w:lang w:eastAsia="en-US"/>
              </w:rPr>
              <w:t>запахов при утилизации и временном хранении в накопительной емкости отходов и септика собираемых вместе стоков хоз-бытовых и производственных.</w:t>
            </w:r>
          </w:p>
          <w:p w14:paraId="709C49C1" w14:textId="536E43CD" w:rsidR="00094A7A" w:rsidRPr="00094A7A" w:rsidRDefault="00F7190B" w:rsidP="00094A7A">
            <w:pPr>
              <w:jc w:val="both"/>
              <w:rPr>
                <w:rFonts w:eastAsia="Calibri"/>
                <w:sz w:val="22"/>
                <w:szCs w:val="22"/>
                <w:lang w:val="kk-KZ" w:eastAsia="en-US"/>
              </w:rPr>
            </w:pPr>
            <w:r>
              <w:rPr>
                <w:rFonts w:eastAsia="Calibri"/>
                <w:sz w:val="22"/>
                <w:szCs w:val="22"/>
                <w:lang w:val="kk-KZ" w:eastAsia="en-US"/>
              </w:rPr>
              <w:t>21</w:t>
            </w:r>
            <w:r w:rsidR="00094A7A">
              <w:rPr>
                <w:rFonts w:eastAsia="Calibri"/>
                <w:sz w:val="22"/>
                <w:szCs w:val="22"/>
                <w:lang w:val="kk-KZ" w:eastAsia="en-US"/>
              </w:rPr>
              <w:t>.</w:t>
            </w:r>
            <w:r w:rsidR="00094A7A">
              <w:t xml:space="preserve"> </w:t>
            </w:r>
            <w:r w:rsidR="00094A7A" w:rsidRPr="00094A7A">
              <w:rPr>
                <w:rFonts w:eastAsia="Calibri"/>
                <w:sz w:val="22"/>
                <w:szCs w:val="22"/>
                <w:lang w:val="kk-KZ" w:eastAsia="en-US"/>
              </w:rPr>
              <w:t>2.</w:t>
            </w:r>
            <w:r w:rsidR="00094A7A" w:rsidRPr="00094A7A">
              <w:rPr>
                <w:rFonts w:eastAsia="Calibri"/>
                <w:sz w:val="22"/>
                <w:szCs w:val="22"/>
                <w:lang w:val="kk-KZ" w:eastAsia="en-US"/>
              </w:rPr>
              <w:tab/>
              <w:t>В соответствии со п.2 ст.223 Экологического Кодекса (далее - Кодекс) В пределах водоохранной зоны запрещаются производство строительных, дноуглубительных и взрывных работ (за исключением противоселевых, противооползневых и противопаводковых), добыча полезных ископаемых, прокладка кабелей, трубопроводов и других коммуникаций, проведение буровых, сельскохозяйственных и иных работ, за исключением случаев, когда эти работы согласованы с уполномоченными органами в области охраны окружающей среды, охраны и использования водного фонда.</w:t>
            </w:r>
          </w:p>
          <w:p w14:paraId="08CE1DF2" w14:textId="71FB1207" w:rsidR="00094A7A" w:rsidRDefault="00094A7A" w:rsidP="00094A7A">
            <w:pPr>
              <w:jc w:val="both"/>
              <w:rPr>
                <w:rFonts w:eastAsia="Calibri"/>
                <w:sz w:val="22"/>
                <w:szCs w:val="22"/>
                <w:lang w:val="kk-KZ" w:eastAsia="en-US"/>
              </w:rPr>
            </w:pPr>
            <w:r w:rsidRPr="00094A7A">
              <w:rPr>
                <w:rFonts w:eastAsia="Calibri"/>
                <w:sz w:val="22"/>
                <w:szCs w:val="22"/>
                <w:lang w:val="kk-KZ" w:eastAsia="en-US"/>
              </w:rPr>
              <w:t>.</w:t>
            </w:r>
          </w:p>
          <w:p w14:paraId="1E2C5A53" w14:textId="48C2E3E3" w:rsidR="00094A7A" w:rsidRPr="00094A7A" w:rsidRDefault="00F7190B" w:rsidP="00094A7A">
            <w:pPr>
              <w:jc w:val="both"/>
              <w:rPr>
                <w:rFonts w:eastAsia="Calibri"/>
                <w:sz w:val="22"/>
                <w:szCs w:val="22"/>
                <w:lang w:val="kk-KZ" w:eastAsia="en-US"/>
              </w:rPr>
            </w:pPr>
            <w:r>
              <w:rPr>
                <w:rFonts w:eastAsia="Calibri"/>
                <w:sz w:val="22"/>
                <w:szCs w:val="22"/>
                <w:lang w:val="kk-KZ" w:eastAsia="en-US"/>
              </w:rPr>
              <w:lastRenderedPageBreak/>
              <w:t>22</w:t>
            </w:r>
            <w:r w:rsidR="00094A7A">
              <w:rPr>
                <w:rFonts w:eastAsia="Calibri"/>
                <w:sz w:val="22"/>
                <w:szCs w:val="22"/>
                <w:lang w:val="kk-KZ" w:eastAsia="en-US"/>
              </w:rPr>
              <w:t>.</w:t>
            </w:r>
            <w:r w:rsidR="00094A7A">
              <w:t xml:space="preserve"> </w:t>
            </w:r>
            <w:r w:rsidR="00094A7A" w:rsidRPr="00094A7A">
              <w:rPr>
                <w:rFonts w:eastAsia="Calibri"/>
                <w:sz w:val="22"/>
                <w:szCs w:val="22"/>
                <w:lang w:val="kk-KZ" w:eastAsia="en-US"/>
              </w:rPr>
              <w:t>Необходимо представить более подробную карту-схему с указанием наименования ближайшей жилой зоны, расстояний до нее, границ санитарно-защитной зоны, а также</w:t>
            </w:r>
            <w:r>
              <w:rPr>
                <w:rFonts w:eastAsia="Calibri"/>
                <w:sz w:val="22"/>
                <w:szCs w:val="22"/>
                <w:lang w:val="kk-KZ" w:eastAsia="en-US"/>
              </w:rPr>
              <w:t xml:space="preserve"> привести описание</w:t>
            </w:r>
            <w:r w:rsidR="00094A7A" w:rsidRPr="00094A7A">
              <w:rPr>
                <w:rFonts w:eastAsia="Calibri"/>
                <w:sz w:val="22"/>
                <w:szCs w:val="22"/>
                <w:lang w:val="kk-KZ" w:eastAsia="en-US"/>
              </w:rPr>
              <w:t xml:space="preserve"> водных объектов, их наименований и расстояний до них.</w:t>
            </w:r>
          </w:p>
          <w:p w14:paraId="68D312B0" w14:textId="29901C13" w:rsidR="00094A7A" w:rsidRDefault="00F7190B" w:rsidP="00EE62A5">
            <w:pPr>
              <w:jc w:val="both"/>
              <w:rPr>
                <w:rFonts w:eastAsia="Calibri"/>
                <w:lang w:eastAsia="en-US"/>
              </w:rPr>
            </w:pPr>
            <w:r>
              <w:rPr>
                <w:rFonts w:eastAsia="Calibri"/>
                <w:lang w:eastAsia="en-US"/>
              </w:rPr>
              <w:t>23.Отсутвует карта рассеивания загрязняющих веществ от источников.</w:t>
            </w:r>
          </w:p>
          <w:p w14:paraId="03794839" w14:textId="77777777" w:rsidR="00B2150F" w:rsidRDefault="00B2150F" w:rsidP="00EE62A5">
            <w:pPr>
              <w:jc w:val="both"/>
            </w:pPr>
            <w:r>
              <w:rPr>
                <w:rFonts w:eastAsia="Calibri"/>
                <w:lang w:eastAsia="en-US"/>
              </w:rPr>
              <w:t xml:space="preserve">24.Согласно пункту 7 </w:t>
            </w:r>
            <w:r w:rsidRPr="00B2150F">
              <w:rPr>
                <w:rFonts w:eastAsia="Calibri"/>
                <w:lang w:eastAsia="en-US"/>
              </w:rPr>
              <w:t>Правил проведения общественных слушаний</w:t>
            </w:r>
            <w:r>
              <w:rPr>
                <w:rFonts w:eastAsia="Calibri"/>
                <w:lang w:eastAsia="en-US"/>
              </w:rPr>
              <w:t xml:space="preserve"> </w:t>
            </w:r>
            <w:r>
              <w:t>Приказ Министра экологии и природных ресурсов Республики Каза</w:t>
            </w:r>
            <w:r>
              <w:t>хстан от 6 марта 2024 года № 58</w:t>
            </w:r>
            <w:r>
              <w:rPr>
                <w:rFonts w:eastAsia="Calibri"/>
                <w:lang w:eastAsia="en-US"/>
              </w:rPr>
              <w:t xml:space="preserve"> </w:t>
            </w:r>
            <w:r>
              <w:t>в</w:t>
            </w:r>
            <w:r>
              <w:t xml:space="preserve"> случае, если в районе намечаемая деятельность не оказывает воздействие на территорию населенных пунктов, общественные слушания проводятся на территории ближайшего населенного пункта к объекту намечаемой деятельности данного района.</w:t>
            </w:r>
            <w:r>
              <w:t xml:space="preserve"> </w:t>
            </w:r>
          </w:p>
          <w:p w14:paraId="43411BE5" w14:textId="77777777" w:rsidR="00B2150F" w:rsidRDefault="00B2150F" w:rsidP="00EE62A5">
            <w:pPr>
              <w:jc w:val="both"/>
            </w:pPr>
            <w:r>
              <w:t>Согласно отчету стр 155 «</w:t>
            </w:r>
            <w:r>
              <w:t>Ближайшим населённым пунктом является село Аукайран, расположенное ориентировочно в 7 км от площадки строительства</w:t>
            </w:r>
            <w:r>
              <w:t>». Общественные слушания проведены в с.Тандай. Необходимо дать обоснование проведения общественных слушаний не в ближайшем населенном пункте.</w:t>
            </w:r>
          </w:p>
          <w:p w14:paraId="066583F5" w14:textId="435AEEF1" w:rsidR="00B2150F" w:rsidRPr="006451E8" w:rsidRDefault="00B2150F" w:rsidP="00EE62A5">
            <w:pPr>
              <w:jc w:val="both"/>
              <w:rPr>
                <w:rFonts w:eastAsia="Calibri"/>
                <w:lang w:eastAsia="en-US"/>
              </w:rPr>
            </w:pPr>
            <w:r>
              <w:t xml:space="preserve">Также в портале </w:t>
            </w:r>
            <w:r>
              <w:rPr>
                <w:lang w:val="en-US"/>
              </w:rPr>
              <w:t>ndbecology</w:t>
            </w:r>
            <w:r w:rsidRPr="00B2150F">
              <w:t>.</w:t>
            </w:r>
            <w:r>
              <w:rPr>
                <w:lang w:val="en-US"/>
              </w:rPr>
              <w:t>gov</w:t>
            </w:r>
            <w:r w:rsidRPr="00B2150F">
              <w:t>.</w:t>
            </w:r>
            <w:r>
              <w:rPr>
                <w:lang w:val="en-US"/>
              </w:rPr>
              <w:t>kz</w:t>
            </w:r>
            <w:r w:rsidRPr="00B2150F">
              <w:t xml:space="preserve"> </w:t>
            </w:r>
            <w:r>
              <w:rPr>
                <w:lang w:val="kk-KZ"/>
              </w:rPr>
              <w:t>разделе общественных слушаний отсутсвует ссылка на видео-</w:t>
            </w:r>
            <w:r w:rsidR="00CB6C78">
              <w:rPr>
                <w:lang w:val="kk-KZ"/>
              </w:rPr>
              <w:t>и аудио запись</w:t>
            </w:r>
            <w:r>
              <w:rPr>
                <w:lang w:val="kk-KZ"/>
              </w:rPr>
              <w:t xml:space="preserve"> </w:t>
            </w:r>
            <w:bookmarkStart w:id="2" w:name="_GoBack"/>
            <w:bookmarkEnd w:id="2"/>
            <w:r>
              <w:rPr>
                <w:lang w:val="kk-KZ"/>
              </w:rPr>
              <w:t>ОС.</w:t>
            </w:r>
            <w:r>
              <w:t xml:space="preserve"> </w:t>
            </w:r>
          </w:p>
          <w:p w14:paraId="6F398190" w14:textId="2C40DDA4" w:rsidR="004E1870" w:rsidRPr="004E1870" w:rsidRDefault="004E1870" w:rsidP="004E1870">
            <w:pPr>
              <w:jc w:val="both"/>
            </w:pPr>
          </w:p>
        </w:tc>
      </w:tr>
    </w:tbl>
    <w:p w14:paraId="1CFA4DDC" w14:textId="77777777" w:rsidR="00B73343" w:rsidRDefault="00B73343" w:rsidP="00B73343">
      <w:pPr>
        <w:rPr>
          <w:rFonts w:cstheme="minorBidi"/>
          <w:sz w:val="28"/>
          <w:szCs w:val="28"/>
        </w:rPr>
      </w:pPr>
    </w:p>
    <w:p w14:paraId="4989BC13" w14:textId="77777777" w:rsidR="006A505D" w:rsidRPr="00B73343" w:rsidRDefault="006A505D" w:rsidP="00B73343">
      <w:pPr>
        <w:jc w:val="right"/>
        <w:rPr>
          <w:rFonts w:cstheme="minorBidi"/>
          <w:sz w:val="28"/>
          <w:szCs w:val="28"/>
        </w:rPr>
      </w:pPr>
    </w:p>
    <w:sectPr w:rsidR="006A505D" w:rsidRPr="00B73343" w:rsidSect="00C74D5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F5CD3" w14:textId="77777777" w:rsidR="00331C1B" w:rsidRDefault="00331C1B" w:rsidP="00503057">
      <w:r>
        <w:separator/>
      </w:r>
    </w:p>
  </w:endnote>
  <w:endnote w:type="continuationSeparator" w:id="0">
    <w:p w14:paraId="52D13BFE" w14:textId="77777777" w:rsidR="00331C1B" w:rsidRDefault="00331C1B" w:rsidP="00503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B4F92" w14:textId="77777777" w:rsidR="00331C1B" w:rsidRDefault="00331C1B" w:rsidP="00503057">
      <w:r>
        <w:separator/>
      </w:r>
    </w:p>
  </w:footnote>
  <w:footnote w:type="continuationSeparator" w:id="0">
    <w:p w14:paraId="32BFAA2C" w14:textId="77777777" w:rsidR="00331C1B" w:rsidRDefault="00331C1B" w:rsidP="005030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D4F35"/>
    <w:multiLevelType w:val="hybridMultilevel"/>
    <w:tmpl w:val="F9E68EB2"/>
    <w:lvl w:ilvl="0" w:tplc="A69E8C90">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 w15:restartNumberingAfterBreak="0">
    <w:nsid w:val="093F5615"/>
    <w:multiLevelType w:val="hybridMultilevel"/>
    <w:tmpl w:val="379CB1BC"/>
    <w:lvl w:ilvl="0" w:tplc="0419000F">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 w15:restartNumberingAfterBreak="0">
    <w:nsid w:val="0A115EE6"/>
    <w:multiLevelType w:val="hybridMultilevel"/>
    <w:tmpl w:val="234ED120"/>
    <w:lvl w:ilvl="0" w:tplc="0419000F">
      <w:start w:val="1"/>
      <w:numFmt w:val="decimal"/>
      <w:lvlText w:val="%1."/>
      <w:lvlJc w:val="left"/>
      <w:pPr>
        <w:ind w:left="1324" w:hanging="360"/>
      </w:pPr>
    </w:lvl>
    <w:lvl w:ilvl="1" w:tplc="04190019" w:tentative="1">
      <w:start w:val="1"/>
      <w:numFmt w:val="lowerLetter"/>
      <w:lvlText w:val="%2."/>
      <w:lvlJc w:val="left"/>
      <w:pPr>
        <w:ind w:left="2044" w:hanging="360"/>
      </w:pPr>
    </w:lvl>
    <w:lvl w:ilvl="2" w:tplc="0419001B" w:tentative="1">
      <w:start w:val="1"/>
      <w:numFmt w:val="lowerRoman"/>
      <w:lvlText w:val="%3."/>
      <w:lvlJc w:val="right"/>
      <w:pPr>
        <w:ind w:left="2764" w:hanging="180"/>
      </w:pPr>
    </w:lvl>
    <w:lvl w:ilvl="3" w:tplc="0419000F" w:tentative="1">
      <w:start w:val="1"/>
      <w:numFmt w:val="decimal"/>
      <w:lvlText w:val="%4."/>
      <w:lvlJc w:val="left"/>
      <w:pPr>
        <w:ind w:left="3484" w:hanging="360"/>
      </w:pPr>
    </w:lvl>
    <w:lvl w:ilvl="4" w:tplc="04190019" w:tentative="1">
      <w:start w:val="1"/>
      <w:numFmt w:val="lowerLetter"/>
      <w:lvlText w:val="%5."/>
      <w:lvlJc w:val="left"/>
      <w:pPr>
        <w:ind w:left="4204" w:hanging="360"/>
      </w:pPr>
    </w:lvl>
    <w:lvl w:ilvl="5" w:tplc="0419001B" w:tentative="1">
      <w:start w:val="1"/>
      <w:numFmt w:val="lowerRoman"/>
      <w:lvlText w:val="%6."/>
      <w:lvlJc w:val="right"/>
      <w:pPr>
        <w:ind w:left="4924" w:hanging="180"/>
      </w:pPr>
    </w:lvl>
    <w:lvl w:ilvl="6" w:tplc="0419000F" w:tentative="1">
      <w:start w:val="1"/>
      <w:numFmt w:val="decimal"/>
      <w:lvlText w:val="%7."/>
      <w:lvlJc w:val="left"/>
      <w:pPr>
        <w:ind w:left="5644" w:hanging="360"/>
      </w:pPr>
    </w:lvl>
    <w:lvl w:ilvl="7" w:tplc="04190019" w:tentative="1">
      <w:start w:val="1"/>
      <w:numFmt w:val="lowerLetter"/>
      <w:lvlText w:val="%8."/>
      <w:lvlJc w:val="left"/>
      <w:pPr>
        <w:ind w:left="6364" w:hanging="360"/>
      </w:pPr>
    </w:lvl>
    <w:lvl w:ilvl="8" w:tplc="0419001B" w:tentative="1">
      <w:start w:val="1"/>
      <w:numFmt w:val="lowerRoman"/>
      <w:lvlText w:val="%9."/>
      <w:lvlJc w:val="right"/>
      <w:pPr>
        <w:ind w:left="7084" w:hanging="180"/>
      </w:pPr>
    </w:lvl>
  </w:abstractNum>
  <w:abstractNum w:abstractNumId="3" w15:restartNumberingAfterBreak="0">
    <w:nsid w:val="0A5E7132"/>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460F62"/>
    <w:multiLevelType w:val="hybridMultilevel"/>
    <w:tmpl w:val="0C28DB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467DA3"/>
    <w:multiLevelType w:val="hybridMultilevel"/>
    <w:tmpl w:val="9EF80C36"/>
    <w:lvl w:ilvl="0" w:tplc="48204EAC">
      <w:start w:val="1"/>
      <w:numFmt w:val="decimal"/>
      <w:lvlText w:val="%1."/>
      <w:lvlJc w:val="left"/>
      <w:pPr>
        <w:ind w:left="1341" w:hanging="360"/>
      </w:pPr>
      <w:rPr>
        <w:rFonts w:hint="default"/>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6" w15:restartNumberingAfterBreak="0">
    <w:nsid w:val="0D84449A"/>
    <w:multiLevelType w:val="hybridMultilevel"/>
    <w:tmpl w:val="9D4CE6A0"/>
    <w:lvl w:ilvl="0" w:tplc="0419000F">
      <w:start w:val="1"/>
      <w:numFmt w:val="decimal"/>
      <w:lvlText w:val="%1."/>
      <w:lvlJc w:val="left"/>
      <w:pPr>
        <w:ind w:left="1324" w:hanging="360"/>
      </w:pPr>
    </w:lvl>
    <w:lvl w:ilvl="1" w:tplc="04190019" w:tentative="1">
      <w:start w:val="1"/>
      <w:numFmt w:val="lowerLetter"/>
      <w:lvlText w:val="%2."/>
      <w:lvlJc w:val="left"/>
      <w:pPr>
        <w:ind w:left="2044" w:hanging="360"/>
      </w:pPr>
    </w:lvl>
    <w:lvl w:ilvl="2" w:tplc="0419001B" w:tentative="1">
      <w:start w:val="1"/>
      <w:numFmt w:val="lowerRoman"/>
      <w:lvlText w:val="%3."/>
      <w:lvlJc w:val="right"/>
      <w:pPr>
        <w:ind w:left="2764" w:hanging="180"/>
      </w:pPr>
    </w:lvl>
    <w:lvl w:ilvl="3" w:tplc="0419000F" w:tentative="1">
      <w:start w:val="1"/>
      <w:numFmt w:val="decimal"/>
      <w:lvlText w:val="%4."/>
      <w:lvlJc w:val="left"/>
      <w:pPr>
        <w:ind w:left="3484" w:hanging="360"/>
      </w:pPr>
    </w:lvl>
    <w:lvl w:ilvl="4" w:tplc="04190019" w:tentative="1">
      <w:start w:val="1"/>
      <w:numFmt w:val="lowerLetter"/>
      <w:lvlText w:val="%5."/>
      <w:lvlJc w:val="left"/>
      <w:pPr>
        <w:ind w:left="4204" w:hanging="360"/>
      </w:pPr>
    </w:lvl>
    <w:lvl w:ilvl="5" w:tplc="0419001B" w:tentative="1">
      <w:start w:val="1"/>
      <w:numFmt w:val="lowerRoman"/>
      <w:lvlText w:val="%6."/>
      <w:lvlJc w:val="right"/>
      <w:pPr>
        <w:ind w:left="4924" w:hanging="180"/>
      </w:pPr>
    </w:lvl>
    <w:lvl w:ilvl="6" w:tplc="0419000F" w:tentative="1">
      <w:start w:val="1"/>
      <w:numFmt w:val="decimal"/>
      <w:lvlText w:val="%7."/>
      <w:lvlJc w:val="left"/>
      <w:pPr>
        <w:ind w:left="5644" w:hanging="360"/>
      </w:pPr>
    </w:lvl>
    <w:lvl w:ilvl="7" w:tplc="04190019" w:tentative="1">
      <w:start w:val="1"/>
      <w:numFmt w:val="lowerLetter"/>
      <w:lvlText w:val="%8."/>
      <w:lvlJc w:val="left"/>
      <w:pPr>
        <w:ind w:left="6364" w:hanging="360"/>
      </w:pPr>
    </w:lvl>
    <w:lvl w:ilvl="8" w:tplc="0419001B" w:tentative="1">
      <w:start w:val="1"/>
      <w:numFmt w:val="lowerRoman"/>
      <w:lvlText w:val="%9."/>
      <w:lvlJc w:val="right"/>
      <w:pPr>
        <w:ind w:left="7084" w:hanging="180"/>
      </w:pPr>
    </w:lvl>
  </w:abstractNum>
  <w:abstractNum w:abstractNumId="7" w15:restartNumberingAfterBreak="0">
    <w:nsid w:val="18593BBE"/>
    <w:multiLevelType w:val="hybridMultilevel"/>
    <w:tmpl w:val="57F49E46"/>
    <w:lvl w:ilvl="0" w:tplc="11B00586">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8" w15:restartNumberingAfterBreak="0">
    <w:nsid w:val="19DF2708"/>
    <w:multiLevelType w:val="hybridMultilevel"/>
    <w:tmpl w:val="33DE490E"/>
    <w:lvl w:ilvl="0" w:tplc="0419000F">
      <w:start w:val="1"/>
      <w:numFmt w:val="decimal"/>
      <w:lvlText w:val="%1."/>
      <w:lvlJc w:val="left"/>
      <w:pPr>
        <w:ind w:left="1324" w:hanging="360"/>
      </w:pPr>
    </w:lvl>
    <w:lvl w:ilvl="1" w:tplc="04190019" w:tentative="1">
      <w:start w:val="1"/>
      <w:numFmt w:val="lowerLetter"/>
      <w:lvlText w:val="%2."/>
      <w:lvlJc w:val="left"/>
      <w:pPr>
        <w:ind w:left="2044" w:hanging="360"/>
      </w:pPr>
    </w:lvl>
    <w:lvl w:ilvl="2" w:tplc="0419001B" w:tentative="1">
      <w:start w:val="1"/>
      <w:numFmt w:val="lowerRoman"/>
      <w:lvlText w:val="%3."/>
      <w:lvlJc w:val="right"/>
      <w:pPr>
        <w:ind w:left="2764" w:hanging="180"/>
      </w:pPr>
    </w:lvl>
    <w:lvl w:ilvl="3" w:tplc="0419000F" w:tentative="1">
      <w:start w:val="1"/>
      <w:numFmt w:val="decimal"/>
      <w:lvlText w:val="%4."/>
      <w:lvlJc w:val="left"/>
      <w:pPr>
        <w:ind w:left="3484" w:hanging="360"/>
      </w:pPr>
    </w:lvl>
    <w:lvl w:ilvl="4" w:tplc="04190019" w:tentative="1">
      <w:start w:val="1"/>
      <w:numFmt w:val="lowerLetter"/>
      <w:lvlText w:val="%5."/>
      <w:lvlJc w:val="left"/>
      <w:pPr>
        <w:ind w:left="4204" w:hanging="360"/>
      </w:pPr>
    </w:lvl>
    <w:lvl w:ilvl="5" w:tplc="0419001B" w:tentative="1">
      <w:start w:val="1"/>
      <w:numFmt w:val="lowerRoman"/>
      <w:lvlText w:val="%6."/>
      <w:lvlJc w:val="right"/>
      <w:pPr>
        <w:ind w:left="4924" w:hanging="180"/>
      </w:pPr>
    </w:lvl>
    <w:lvl w:ilvl="6" w:tplc="0419000F" w:tentative="1">
      <w:start w:val="1"/>
      <w:numFmt w:val="decimal"/>
      <w:lvlText w:val="%7."/>
      <w:lvlJc w:val="left"/>
      <w:pPr>
        <w:ind w:left="5644" w:hanging="360"/>
      </w:pPr>
    </w:lvl>
    <w:lvl w:ilvl="7" w:tplc="04190019" w:tentative="1">
      <w:start w:val="1"/>
      <w:numFmt w:val="lowerLetter"/>
      <w:lvlText w:val="%8."/>
      <w:lvlJc w:val="left"/>
      <w:pPr>
        <w:ind w:left="6364" w:hanging="360"/>
      </w:pPr>
    </w:lvl>
    <w:lvl w:ilvl="8" w:tplc="0419001B" w:tentative="1">
      <w:start w:val="1"/>
      <w:numFmt w:val="lowerRoman"/>
      <w:lvlText w:val="%9."/>
      <w:lvlJc w:val="right"/>
      <w:pPr>
        <w:ind w:left="7084" w:hanging="180"/>
      </w:pPr>
    </w:lvl>
  </w:abstractNum>
  <w:abstractNum w:abstractNumId="9" w15:restartNumberingAfterBreak="0">
    <w:nsid w:val="1B6E78AE"/>
    <w:multiLevelType w:val="hybridMultilevel"/>
    <w:tmpl w:val="08CA7968"/>
    <w:lvl w:ilvl="0" w:tplc="0419000F">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0" w15:restartNumberingAfterBreak="0">
    <w:nsid w:val="1D2014FA"/>
    <w:multiLevelType w:val="hybridMultilevel"/>
    <w:tmpl w:val="CEAC4952"/>
    <w:lvl w:ilvl="0" w:tplc="0419000F">
      <w:start w:val="1"/>
      <w:numFmt w:val="decimal"/>
      <w:lvlText w:val="%1."/>
      <w:lvlJc w:val="left"/>
      <w:pPr>
        <w:ind w:left="1040" w:hanging="360"/>
      </w:p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1" w15:restartNumberingAfterBreak="0">
    <w:nsid w:val="1DCD7AF7"/>
    <w:multiLevelType w:val="hybridMultilevel"/>
    <w:tmpl w:val="9D4CE6A0"/>
    <w:lvl w:ilvl="0" w:tplc="0419000F">
      <w:start w:val="1"/>
      <w:numFmt w:val="decimal"/>
      <w:lvlText w:val="%1."/>
      <w:lvlJc w:val="left"/>
      <w:pPr>
        <w:ind w:left="1324" w:hanging="360"/>
      </w:pPr>
    </w:lvl>
    <w:lvl w:ilvl="1" w:tplc="04190019" w:tentative="1">
      <w:start w:val="1"/>
      <w:numFmt w:val="lowerLetter"/>
      <w:lvlText w:val="%2."/>
      <w:lvlJc w:val="left"/>
      <w:pPr>
        <w:ind w:left="2044" w:hanging="360"/>
      </w:pPr>
    </w:lvl>
    <w:lvl w:ilvl="2" w:tplc="0419001B" w:tentative="1">
      <w:start w:val="1"/>
      <w:numFmt w:val="lowerRoman"/>
      <w:lvlText w:val="%3."/>
      <w:lvlJc w:val="right"/>
      <w:pPr>
        <w:ind w:left="2764" w:hanging="180"/>
      </w:pPr>
    </w:lvl>
    <w:lvl w:ilvl="3" w:tplc="0419000F" w:tentative="1">
      <w:start w:val="1"/>
      <w:numFmt w:val="decimal"/>
      <w:lvlText w:val="%4."/>
      <w:lvlJc w:val="left"/>
      <w:pPr>
        <w:ind w:left="3484" w:hanging="360"/>
      </w:pPr>
    </w:lvl>
    <w:lvl w:ilvl="4" w:tplc="04190019" w:tentative="1">
      <w:start w:val="1"/>
      <w:numFmt w:val="lowerLetter"/>
      <w:lvlText w:val="%5."/>
      <w:lvlJc w:val="left"/>
      <w:pPr>
        <w:ind w:left="4204" w:hanging="360"/>
      </w:pPr>
    </w:lvl>
    <w:lvl w:ilvl="5" w:tplc="0419001B" w:tentative="1">
      <w:start w:val="1"/>
      <w:numFmt w:val="lowerRoman"/>
      <w:lvlText w:val="%6."/>
      <w:lvlJc w:val="right"/>
      <w:pPr>
        <w:ind w:left="4924" w:hanging="180"/>
      </w:pPr>
    </w:lvl>
    <w:lvl w:ilvl="6" w:tplc="0419000F" w:tentative="1">
      <w:start w:val="1"/>
      <w:numFmt w:val="decimal"/>
      <w:lvlText w:val="%7."/>
      <w:lvlJc w:val="left"/>
      <w:pPr>
        <w:ind w:left="5644" w:hanging="360"/>
      </w:pPr>
    </w:lvl>
    <w:lvl w:ilvl="7" w:tplc="04190019" w:tentative="1">
      <w:start w:val="1"/>
      <w:numFmt w:val="lowerLetter"/>
      <w:lvlText w:val="%8."/>
      <w:lvlJc w:val="left"/>
      <w:pPr>
        <w:ind w:left="6364" w:hanging="360"/>
      </w:pPr>
    </w:lvl>
    <w:lvl w:ilvl="8" w:tplc="0419001B" w:tentative="1">
      <w:start w:val="1"/>
      <w:numFmt w:val="lowerRoman"/>
      <w:lvlText w:val="%9."/>
      <w:lvlJc w:val="right"/>
      <w:pPr>
        <w:ind w:left="7084" w:hanging="180"/>
      </w:pPr>
    </w:lvl>
  </w:abstractNum>
  <w:abstractNum w:abstractNumId="12" w15:restartNumberingAfterBreak="0">
    <w:nsid w:val="24A744F2"/>
    <w:multiLevelType w:val="hybridMultilevel"/>
    <w:tmpl w:val="738C2CAA"/>
    <w:lvl w:ilvl="0" w:tplc="0419000F">
      <w:start w:val="1"/>
      <w:numFmt w:val="decimal"/>
      <w:lvlText w:val="%1."/>
      <w:lvlJc w:val="left"/>
      <w:pPr>
        <w:ind w:left="1040" w:hanging="360"/>
      </w:p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3" w15:restartNumberingAfterBreak="0">
    <w:nsid w:val="258B7456"/>
    <w:multiLevelType w:val="hybridMultilevel"/>
    <w:tmpl w:val="90A6A0AA"/>
    <w:lvl w:ilvl="0" w:tplc="0419000F">
      <w:start w:val="1"/>
      <w:numFmt w:val="decimal"/>
      <w:lvlText w:val="%1."/>
      <w:lvlJc w:val="left"/>
      <w:pPr>
        <w:ind w:left="1040" w:hanging="360"/>
      </w:p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4" w15:restartNumberingAfterBreak="0">
    <w:nsid w:val="29CB131C"/>
    <w:multiLevelType w:val="hybridMultilevel"/>
    <w:tmpl w:val="DE4CBA3E"/>
    <w:lvl w:ilvl="0" w:tplc="69FC7B26">
      <w:start w:val="1"/>
      <w:numFmt w:val="decimal"/>
      <w:lvlText w:val="%1."/>
      <w:lvlJc w:val="left"/>
      <w:pPr>
        <w:ind w:left="720" w:hanging="360"/>
      </w:pPr>
      <w:rPr>
        <w:rFonts w:eastAsia="Times New Roman" w:hint="default"/>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942BD3"/>
    <w:multiLevelType w:val="hybridMultilevel"/>
    <w:tmpl w:val="6D5016F4"/>
    <w:lvl w:ilvl="0" w:tplc="E9726CC2">
      <w:start w:val="1"/>
      <w:numFmt w:val="decimal"/>
      <w:lvlText w:val="%1."/>
      <w:lvlJc w:val="left"/>
      <w:pPr>
        <w:ind w:left="2878" w:hanging="1035"/>
      </w:pPr>
      <w:rPr>
        <w:rFonts w:hint="default"/>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16" w15:restartNumberingAfterBreak="0">
    <w:nsid w:val="2CE057E9"/>
    <w:multiLevelType w:val="hybridMultilevel"/>
    <w:tmpl w:val="43C0A63C"/>
    <w:lvl w:ilvl="0" w:tplc="A62688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3847D55"/>
    <w:multiLevelType w:val="hybridMultilevel"/>
    <w:tmpl w:val="644E9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BD1D77"/>
    <w:multiLevelType w:val="hybridMultilevel"/>
    <w:tmpl w:val="3F90D8AC"/>
    <w:lvl w:ilvl="0" w:tplc="A53ED712">
      <w:start w:val="1"/>
      <w:numFmt w:val="decimal"/>
      <w:lvlText w:val="%1."/>
      <w:lvlJc w:val="left"/>
      <w:pPr>
        <w:ind w:left="1848" w:hanging="435"/>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9" w15:restartNumberingAfterBreak="0">
    <w:nsid w:val="3926342A"/>
    <w:multiLevelType w:val="hybridMultilevel"/>
    <w:tmpl w:val="D490507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413B48D3"/>
    <w:multiLevelType w:val="hybridMultilevel"/>
    <w:tmpl w:val="EFD2DF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D62E95"/>
    <w:multiLevelType w:val="hybridMultilevel"/>
    <w:tmpl w:val="66B826B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 w15:restartNumberingAfterBreak="0">
    <w:nsid w:val="4C1177BF"/>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CE2D12"/>
    <w:multiLevelType w:val="hybridMultilevel"/>
    <w:tmpl w:val="6C0444D2"/>
    <w:lvl w:ilvl="0" w:tplc="6B540EA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502225"/>
    <w:multiLevelType w:val="hybridMultilevel"/>
    <w:tmpl w:val="734203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6451F8"/>
    <w:multiLevelType w:val="hybridMultilevel"/>
    <w:tmpl w:val="BEC65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6131D2"/>
    <w:multiLevelType w:val="hybridMultilevel"/>
    <w:tmpl w:val="74A67B32"/>
    <w:lvl w:ilvl="0" w:tplc="C60E95DA">
      <w:start w:val="1"/>
      <w:numFmt w:val="decimal"/>
      <w:lvlText w:val="%1."/>
      <w:lvlJc w:val="left"/>
      <w:pPr>
        <w:ind w:left="790" w:hanging="360"/>
      </w:pPr>
      <w:rPr>
        <w:rFonts w:hint="default"/>
      </w:r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27" w15:restartNumberingAfterBreak="0">
    <w:nsid w:val="667C6E85"/>
    <w:multiLevelType w:val="hybridMultilevel"/>
    <w:tmpl w:val="831AF12E"/>
    <w:lvl w:ilvl="0" w:tplc="DD42E0E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9DD1788"/>
    <w:multiLevelType w:val="hybridMultilevel"/>
    <w:tmpl w:val="27A89F88"/>
    <w:lvl w:ilvl="0" w:tplc="A53ED712">
      <w:start w:val="1"/>
      <w:numFmt w:val="decimal"/>
      <w:lvlText w:val="%1."/>
      <w:lvlJc w:val="left"/>
      <w:pPr>
        <w:ind w:left="1143" w:hanging="43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6C51286E"/>
    <w:multiLevelType w:val="hybridMultilevel"/>
    <w:tmpl w:val="F20E90FA"/>
    <w:lvl w:ilvl="0" w:tplc="0C6013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C8732AC"/>
    <w:multiLevelType w:val="hybridMultilevel"/>
    <w:tmpl w:val="3E4A1882"/>
    <w:lvl w:ilvl="0" w:tplc="64C2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1191D9C"/>
    <w:multiLevelType w:val="hybridMultilevel"/>
    <w:tmpl w:val="62886B48"/>
    <w:lvl w:ilvl="0" w:tplc="0419000F">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2" w15:restartNumberingAfterBreak="0">
    <w:nsid w:val="734E442F"/>
    <w:multiLevelType w:val="hybridMultilevel"/>
    <w:tmpl w:val="E97E3D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83F58F3"/>
    <w:multiLevelType w:val="hybridMultilevel"/>
    <w:tmpl w:val="9D4CE6A0"/>
    <w:lvl w:ilvl="0" w:tplc="0419000F">
      <w:start w:val="1"/>
      <w:numFmt w:val="decimal"/>
      <w:lvlText w:val="%1."/>
      <w:lvlJc w:val="left"/>
      <w:pPr>
        <w:ind w:left="1324" w:hanging="360"/>
      </w:pPr>
    </w:lvl>
    <w:lvl w:ilvl="1" w:tplc="04190019" w:tentative="1">
      <w:start w:val="1"/>
      <w:numFmt w:val="lowerLetter"/>
      <w:lvlText w:val="%2."/>
      <w:lvlJc w:val="left"/>
      <w:pPr>
        <w:ind w:left="2044" w:hanging="360"/>
      </w:pPr>
    </w:lvl>
    <w:lvl w:ilvl="2" w:tplc="0419001B" w:tentative="1">
      <w:start w:val="1"/>
      <w:numFmt w:val="lowerRoman"/>
      <w:lvlText w:val="%3."/>
      <w:lvlJc w:val="right"/>
      <w:pPr>
        <w:ind w:left="2764" w:hanging="180"/>
      </w:pPr>
    </w:lvl>
    <w:lvl w:ilvl="3" w:tplc="0419000F" w:tentative="1">
      <w:start w:val="1"/>
      <w:numFmt w:val="decimal"/>
      <w:lvlText w:val="%4."/>
      <w:lvlJc w:val="left"/>
      <w:pPr>
        <w:ind w:left="3484" w:hanging="360"/>
      </w:pPr>
    </w:lvl>
    <w:lvl w:ilvl="4" w:tplc="04190019" w:tentative="1">
      <w:start w:val="1"/>
      <w:numFmt w:val="lowerLetter"/>
      <w:lvlText w:val="%5."/>
      <w:lvlJc w:val="left"/>
      <w:pPr>
        <w:ind w:left="4204" w:hanging="360"/>
      </w:pPr>
    </w:lvl>
    <w:lvl w:ilvl="5" w:tplc="0419001B" w:tentative="1">
      <w:start w:val="1"/>
      <w:numFmt w:val="lowerRoman"/>
      <w:lvlText w:val="%6."/>
      <w:lvlJc w:val="right"/>
      <w:pPr>
        <w:ind w:left="4924" w:hanging="180"/>
      </w:pPr>
    </w:lvl>
    <w:lvl w:ilvl="6" w:tplc="0419000F" w:tentative="1">
      <w:start w:val="1"/>
      <w:numFmt w:val="decimal"/>
      <w:lvlText w:val="%7."/>
      <w:lvlJc w:val="left"/>
      <w:pPr>
        <w:ind w:left="5644" w:hanging="360"/>
      </w:pPr>
    </w:lvl>
    <w:lvl w:ilvl="7" w:tplc="04190019" w:tentative="1">
      <w:start w:val="1"/>
      <w:numFmt w:val="lowerLetter"/>
      <w:lvlText w:val="%8."/>
      <w:lvlJc w:val="left"/>
      <w:pPr>
        <w:ind w:left="6364" w:hanging="360"/>
      </w:pPr>
    </w:lvl>
    <w:lvl w:ilvl="8" w:tplc="0419001B" w:tentative="1">
      <w:start w:val="1"/>
      <w:numFmt w:val="lowerRoman"/>
      <w:lvlText w:val="%9."/>
      <w:lvlJc w:val="right"/>
      <w:pPr>
        <w:ind w:left="7084" w:hanging="180"/>
      </w:pPr>
    </w:lvl>
  </w:abstractNum>
  <w:num w:numId="1">
    <w:abstractNumId w:val="30"/>
  </w:num>
  <w:num w:numId="2">
    <w:abstractNumId w:val="17"/>
  </w:num>
  <w:num w:numId="3">
    <w:abstractNumId w:val="22"/>
  </w:num>
  <w:num w:numId="4">
    <w:abstractNumId w:val="19"/>
  </w:num>
  <w:num w:numId="5">
    <w:abstractNumId w:val="26"/>
  </w:num>
  <w:num w:numId="6">
    <w:abstractNumId w:val="3"/>
  </w:num>
  <w:num w:numId="7">
    <w:abstractNumId w:val="7"/>
  </w:num>
  <w:num w:numId="8">
    <w:abstractNumId w:val="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5"/>
  </w:num>
  <w:num w:numId="12">
    <w:abstractNumId w:val="24"/>
  </w:num>
  <w:num w:numId="13">
    <w:abstractNumId w:val="14"/>
  </w:num>
  <w:num w:numId="14">
    <w:abstractNumId w:val="21"/>
  </w:num>
  <w:num w:numId="15">
    <w:abstractNumId w:val="28"/>
  </w:num>
  <w:num w:numId="16">
    <w:abstractNumId w:val="18"/>
  </w:num>
  <w:num w:numId="17">
    <w:abstractNumId w:val="32"/>
  </w:num>
  <w:num w:numId="18">
    <w:abstractNumId w:val="25"/>
  </w:num>
  <w:num w:numId="19">
    <w:abstractNumId w:val="20"/>
  </w:num>
  <w:num w:numId="20">
    <w:abstractNumId w:val="23"/>
  </w:num>
  <w:num w:numId="21">
    <w:abstractNumId w:val="29"/>
  </w:num>
  <w:num w:numId="22">
    <w:abstractNumId w:val="27"/>
  </w:num>
  <w:num w:numId="23">
    <w:abstractNumId w:val="13"/>
  </w:num>
  <w:num w:numId="24">
    <w:abstractNumId w:val="10"/>
  </w:num>
  <w:num w:numId="25">
    <w:abstractNumId w:val="12"/>
  </w:num>
  <w:num w:numId="26">
    <w:abstractNumId w:val="15"/>
  </w:num>
  <w:num w:numId="27">
    <w:abstractNumId w:val="2"/>
  </w:num>
  <w:num w:numId="28">
    <w:abstractNumId w:val="6"/>
  </w:num>
  <w:num w:numId="29">
    <w:abstractNumId w:val="33"/>
  </w:num>
  <w:num w:numId="30">
    <w:abstractNumId w:val="11"/>
  </w:num>
  <w:num w:numId="31">
    <w:abstractNumId w:val="8"/>
  </w:num>
  <w:num w:numId="32">
    <w:abstractNumId w:val="16"/>
  </w:num>
  <w:num w:numId="33">
    <w:abstractNumId w:val="9"/>
  </w:num>
  <w:num w:numId="34">
    <w:abstractNumId w:val="1"/>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D2E"/>
    <w:rsid w:val="00003D4A"/>
    <w:rsid w:val="00003EB5"/>
    <w:rsid w:val="000044F5"/>
    <w:rsid w:val="00004D73"/>
    <w:rsid w:val="00006653"/>
    <w:rsid w:val="00017119"/>
    <w:rsid w:val="00017C64"/>
    <w:rsid w:val="00020423"/>
    <w:rsid w:val="00020ECD"/>
    <w:rsid w:val="00024D67"/>
    <w:rsid w:val="000262CA"/>
    <w:rsid w:val="00030197"/>
    <w:rsid w:val="00032924"/>
    <w:rsid w:val="00032C12"/>
    <w:rsid w:val="000378DB"/>
    <w:rsid w:val="00040310"/>
    <w:rsid w:val="0004279E"/>
    <w:rsid w:val="00042B35"/>
    <w:rsid w:val="000472E8"/>
    <w:rsid w:val="0004764F"/>
    <w:rsid w:val="00054E95"/>
    <w:rsid w:val="0006179D"/>
    <w:rsid w:val="00074E12"/>
    <w:rsid w:val="00076F2F"/>
    <w:rsid w:val="00077570"/>
    <w:rsid w:val="00083B6C"/>
    <w:rsid w:val="00085FEF"/>
    <w:rsid w:val="0009310D"/>
    <w:rsid w:val="00094A7A"/>
    <w:rsid w:val="000A1A7B"/>
    <w:rsid w:val="000A1B9F"/>
    <w:rsid w:val="000A25E6"/>
    <w:rsid w:val="000A6E39"/>
    <w:rsid w:val="000B362B"/>
    <w:rsid w:val="000B72B8"/>
    <w:rsid w:val="000C081C"/>
    <w:rsid w:val="000C0AAD"/>
    <w:rsid w:val="000D3847"/>
    <w:rsid w:val="000D3EE2"/>
    <w:rsid w:val="000D5456"/>
    <w:rsid w:val="000D6351"/>
    <w:rsid w:val="000F1DBD"/>
    <w:rsid w:val="000F3AE6"/>
    <w:rsid w:val="001034E3"/>
    <w:rsid w:val="0010660F"/>
    <w:rsid w:val="00113A1E"/>
    <w:rsid w:val="0011632B"/>
    <w:rsid w:val="00124899"/>
    <w:rsid w:val="00125E21"/>
    <w:rsid w:val="0012606A"/>
    <w:rsid w:val="0012661D"/>
    <w:rsid w:val="00127C67"/>
    <w:rsid w:val="00130A07"/>
    <w:rsid w:val="00133C3A"/>
    <w:rsid w:val="001342E2"/>
    <w:rsid w:val="001466A6"/>
    <w:rsid w:val="00150B12"/>
    <w:rsid w:val="00160677"/>
    <w:rsid w:val="00166B29"/>
    <w:rsid w:val="00166B2F"/>
    <w:rsid w:val="001705E7"/>
    <w:rsid w:val="001718FC"/>
    <w:rsid w:val="001775AB"/>
    <w:rsid w:val="001849ED"/>
    <w:rsid w:val="0019638D"/>
    <w:rsid w:val="001A07BF"/>
    <w:rsid w:val="001A224A"/>
    <w:rsid w:val="001A255D"/>
    <w:rsid w:val="001A79C8"/>
    <w:rsid w:val="001B052A"/>
    <w:rsid w:val="001B0A4D"/>
    <w:rsid w:val="001B0F7F"/>
    <w:rsid w:val="001B24F9"/>
    <w:rsid w:val="001B4881"/>
    <w:rsid w:val="001C65E0"/>
    <w:rsid w:val="001D2D90"/>
    <w:rsid w:val="001D3BC9"/>
    <w:rsid w:val="001D6134"/>
    <w:rsid w:val="001D73EF"/>
    <w:rsid w:val="001D7A2E"/>
    <w:rsid w:val="001E33A2"/>
    <w:rsid w:val="001E3A5A"/>
    <w:rsid w:val="001E4611"/>
    <w:rsid w:val="001F009C"/>
    <w:rsid w:val="001F129F"/>
    <w:rsid w:val="001F28BE"/>
    <w:rsid w:val="001F46D5"/>
    <w:rsid w:val="001F4A96"/>
    <w:rsid w:val="001F54D4"/>
    <w:rsid w:val="001F5566"/>
    <w:rsid w:val="001F5F69"/>
    <w:rsid w:val="001F72E6"/>
    <w:rsid w:val="00201721"/>
    <w:rsid w:val="00206E0F"/>
    <w:rsid w:val="00213AB6"/>
    <w:rsid w:val="002229C4"/>
    <w:rsid w:val="00232402"/>
    <w:rsid w:val="002324A9"/>
    <w:rsid w:val="002338CE"/>
    <w:rsid w:val="00233D64"/>
    <w:rsid w:val="00235FE8"/>
    <w:rsid w:val="00236C42"/>
    <w:rsid w:val="00242FD6"/>
    <w:rsid w:val="00251B78"/>
    <w:rsid w:val="00251EE5"/>
    <w:rsid w:val="00256D11"/>
    <w:rsid w:val="00261D68"/>
    <w:rsid w:val="00263EE9"/>
    <w:rsid w:val="00264552"/>
    <w:rsid w:val="0026455B"/>
    <w:rsid w:val="0026598B"/>
    <w:rsid w:val="0027185F"/>
    <w:rsid w:val="002734D3"/>
    <w:rsid w:val="00275DC6"/>
    <w:rsid w:val="00280EF5"/>
    <w:rsid w:val="00282823"/>
    <w:rsid w:val="002832B2"/>
    <w:rsid w:val="002851EE"/>
    <w:rsid w:val="00285F23"/>
    <w:rsid w:val="002873F6"/>
    <w:rsid w:val="002A5AAA"/>
    <w:rsid w:val="002A62AE"/>
    <w:rsid w:val="002A717D"/>
    <w:rsid w:val="002A750D"/>
    <w:rsid w:val="002A7C18"/>
    <w:rsid w:val="002B32EE"/>
    <w:rsid w:val="002B7D88"/>
    <w:rsid w:val="002C4FE4"/>
    <w:rsid w:val="002D06EE"/>
    <w:rsid w:val="002D2F6D"/>
    <w:rsid w:val="002E1266"/>
    <w:rsid w:val="002F0A4C"/>
    <w:rsid w:val="002F473C"/>
    <w:rsid w:val="002F6BFB"/>
    <w:rsid w:val="00304B2E"/>
    <w:rsid w:val="0030531F"/>
    <w:rsid w:val="0030755E"/>
    <w:rsid w:val="00307F44"/>
    <w:rsid w:val="00310140"/>
    <w:rsid w:val="00314D21"/>
    <w:rsid w:val="00315A82"/>
    <w:rsid w:val="003232DA"/>
    <w:rsid w:val="00331C1B"/>
    <w:rsid w:val="00333694"/>
    <w:rsid w:val="003418BA"/>
    <w:rsid w:val="003446D4"/>
    <w:rsid w:val="00350EE1"/>
    <w:rsid w:val="00356137"/>
    <w:rsid w:val="00356E3F"/>
    <w:rsid w:val="003571EF"/>
    <w:rsid w:val="00383C0D"/>
    <w:rsid w:val="00390B53"/>
    <w:rsid w:val="0039151E"/>
    <w:rsid w:val="0039769F"/>
    <w:rsid w:val="003A2773"/>
    <w:rsid w:val="003A4421"/>
    <w:rsid w:val="003B06B2"/>
    <w:rsid w:val="003B5F6B"/>
    <w:rsid w:val="003C07E9"/>
    <w:rsid w:val="003C3D29"/>
    <w:rsid w:val="003D448F"/>
    <w:rsid w:val="003D53EC"/>
    <w:rsid w:val="003D71B6"/>
    <w:rsid w:val="003E42C2"/>
    <w:rsid w:val="003E7295"/>
    <w:rsid w:val="003F4161"/>
    <w:rsid w:val="004028CF"/>
    <w:rsid w:val="00406EDF"/>
    <w:rsid w:val="00411688"/>
    <w:rsid w:val="004117C3"/>
    <w:rsid w:val="00415F89"/>
    <w:rsid w:val="004211BB"/>
    <w:rsid w:val="00426BBF"/>
    <w:rsid w:val="004324D7"/>
    <w:rsid w:val="00434D01"/>
    <w:rsid w:val="00434F77"/>
    <w:rsid w:val="00435CF4"/>
    <w:rsid w:val="00441A10"/>
    <w:rsid w:val="0044415B"/>
    <w:rsid w:val="004504D7"/>
    <w:rsid w:val="00450DEB"/>
    <w:rsid w:val="00452012"/>
    <w:rsid w:val="00452142"/>
    <w:rsid w:val="00457349"/>
    <w:rsid w:val="00466776"/>
    <w:rsid w:val="00466C9E"/>
    <w:rsid w:val="00467971"/>
    <w:rsid w:val="00467A22"/>
    <w:rsid w:val="00470195"/>
    <w:rsid w:val="00472D2E"/>
    <w:rsid w:val="00482FFE"/>
    <w:rsid w:val="00485C6D"/>
    <w:rsid w:val="004A1512"/>
    <w:rsid w:val="004A5E02"/>
    <w:rsid w:val="004B445D"/>
    <w:rsid w:val="004B6B9B"/>
    <w:rsid w:val="004C0368"/>
    <w:rsid w:val="004C4584"/>
    <w:rsid w:val="004D01BA"/>
    <w:rsid w:val="004D0308"/>
    <w:rsid w:val="004D27F9"/>
    <w:rsid w:val="004E0C93"/>
    <w:rsid w:val="004E13D9"/>
    <w:rsid w:val="004E1870"/>
    <w:rsid w:val="004E1C49"/>
    <w:rsid w:val="004E26D2"/>
    <w:rsid w:val="004F0717"/>
    <w:rsid w:val="004F0ED0"/>
    <w:rsid w:val="004F4F27"/>
    <w:rsid w:val="004F71F1"/>
    <w:rsid w:val="00500BE1"/>
    <w:rsid w:val="00503057"/>
    <w:rsid w:val="0051392B"/>
    <w:rsid w:val="0051402F"/>
    <w:rsid w:val="00525316"/>
    <w:rsid w:val="005279E5"/>
    <w:rsid w:val="00532B82"/>
    <w:rsid w:val="00533EA0"/>
    <w:rsid w:val="005347F4"/>
    <w:rsid w:val="00540AE2"/>
    <w:rsid w:val="00553408"/>
    <w:rsid w:val="00564005"/>
    <w:rsid w:val="0056582E"/>
    <w:rsid w:val="005660B2"/>
    <w:rsid w:val="00567A5A"/>
    <w:rsid w:val="00576CF3"/>
    <w:rsid w:val="00580745"/>
    <w:rsid w:val="00582EC5"/>
    <w:rsid w:val="00583D39"/>
    <w:rsid w:val="00584278"/>
    <w:rsid w:val="005A1587"/>
    <w:rsid w:val="005A661D"/>
    <w:rsid w:val="005A666F"/>
    <w:rsid w:val="005A7A2A"/>
    <w:rsid w:val="005B280A"/>
    <w:rsid w:val="005B4C8A"/>
    <w:rsid w:val="005B699B"/>
    <w:rsid w:val="005C7F32"/>
    <w:rsid w:val="00601CE7"/>
    <w:rsid w:val="00610D93"/>
    <w:rsid w:val="0061448B"/>
    <w:rsid w:val="006208DE"/>
    <w:rsid w:val="00622356"/>
    <w:rsid w:val="00625D4D"/>
    <w:rsid w:val="00631586"/>
    <w:rsid w:val="00632256"/>
    <w:rsid w:val="006342DD"/>
    <w:rsid w:val="00644CA7"/>
    <w:rsid w:val="006451E8"/>
    <w:rsid w:val="00650128"/>
    <w:rsid w:val="00655C9F"/>
    <w:rsid w:val="00657AD6"/>
    <w:rsid w:val="00660BD5"/>
    <w:rsid w:val="00662979"/>
    <w:rsid w:val="00674702"/>
    <w:rsid w:val="0067728A"/>
    <w:rsid w:val="006817D3"/>
    <w:rsid w:val="00681E5A"/>
    <w:rsid w:val="00684933"/>
    <w:rsid w:val="006855DB"/>
    <w:rsid w:val="00686939"/>
    <w:rsid w:val="00690E19"/>
    <w:rsid w:val="00694C6B"/>
    <w:rsid w:val="006A129B"/>
    <w:rsid w:val="006A505D"/>
    <w:rsid w:val="006A612A"/>
    <w:rsid w:val="006A62F7"/>
    <w:rsid w:val="006B3C98"/>
    <w:rsid w:val="006B5488"/>
    <w:rsid w:val="006B67BC"/>
    <w:rsid w:val="006B7482"/>
    <w:rsid w:val="006C116A"/>
    <w:rsid w:val="006C25AE"/>
    <w:rsid w:val="006D105C"/>
    <w:rsid w:val="006E21FB"/>
    <w:rsid w:val="006F0A0F"/>
    <w:rsid w:val="006F190E"/>
    <w:rsid w:val="006F2880"/>
    <w:rsid w:val="006F406B"/>
    <w:rsid w:val="006F4CB1"/>
    <w:rsid w:val="006F5862"/>
    <w:rsid w:val="006F667C"/>
    <w:rsid w:val="00700B86"/>
    <w:rsid w:val="00706115"/>
    <w:rsid w:val="00710A9B"/>
    <w:rsid w:val="00711FEA"/>
    <w:rsid w:val="00713D2E"/>
    <w:rsid w:val="00717516"/>
    <w:rsid w:val="00727273"/>
    <w:rsid w:val="007339C8"/>
    <w:rsid w:val="0074765E"/>
    <w:rsid w:val="007579A6"/>
    <w:rsid w:val="00767B37"/>
    <w:rsid w:val="00771516"/>
    <w:rsid w:val="00777539"/>
    <w:rsid w:val="00780541"/>
    <w:rsid w:val="007857A5"/>
    <w:rsid w:val="00787A5A"/>
    <w:rsid w:val="00790213"/>
    <w:rsid w:val="00791823"/>
    <w:rsid w:val="00795C29"/>
    <w:rsid w:val="007A5DF3"/>
    <w:rsid w:val="007A673A"/>
    <w:rsid w:val="007B394E"/>
    <w:rsid w:val="007B3954"/>
    <w:rsid w:val="007C28B9"/>
    <w:rsid w:val="007C5871"/>
    <w:rsid w:val="007D0715"/>
    <w:rsid w:val="007D0D0B"/>
    <w:rsid w:val="007D509B"/>
    <w:rsid w:val="007D6A43"/>
    <w:rsid w:val="007D71A3"/>
    <w:rsid w:val="007D78E6"/>
    <w:rsid w:val="007E2DA0"/>
    <w:rsid w:val="007F2358"/>
    <w:rsid w:val="007F69E5"/>
    <w:rsid w:val="00801DB0"/>
    <w:rsid w:val="00803BC6"/>
    <w:rsid w:val="00804198"/>
    <w:rsid w:val="00807806"/>
    <w:rsid w:val="00807ED3"/>
    <w:rsid w:val="008102DD"/>
    <w:rsid w:val="00813488"/>
    <w:rsid w:val="00820A6A"/>
    <w:rsid w:val="008254EF"/>
    <w:rsid w:val="0082745E"/>
    <w:rsid w:val="00831ADB"/>
    <w:rsid w:val="00833068"/>
    <w:rsid w:val="00834AAF"/>
    <w:rsid w:val="00836952"/>
    <w:rsid w:val="00836D3A"/>
    <w:rsid w:val="008522FE"/>
    <w:rsid w:val="0085372B"/>
    <w:rsid w:val="008552E5"/>
    <w:rsid w:val="008562F5"/>
    <w:rsid w:val="00857E6A"/>
    <w:rsid w:val="0087087D"/>
    <w:rsid w:val="008710A4"/>
    <w:rsid w:val="008736CD"/>
    <w:rsid w:val="00880373"/>
    <w:rsid w:val="0088490D"/>
    <w:rsid w:val="008917BF"/>
    <w:rsid w:val="00897EAB"/>
    <w:rsid w:val="008A4853"/>
    <w:rsid w:val="008A6558"/>
    <w:rsid w:val="008A6862"/>
    <w:rsid w:val="008A72F0"/>
    <w:rsid w:val="008B192E"/>
    <w:rsid w:val="008B4D96"/>
    <w:rsid w:val="008B6991"/>
    <w:rsid w:val="008B740E"/>
    <w:rsid w:val="008B7D0E"/>
    <w:rsid w:val="008C4098"/>
    <w:rsid w:val="008D2234"/>
    <w:rsid w:val="008D2E9C"/>
    <w:rsid w:val="008D560F"/>
    <w:rsid w:val="008E3EED"/>
    <w:rsid w:val="008E6244"/>
    <w:rsid w:val="008F0BE9"/>
    <w:rsid w:val="008F403A"/>
    <w:rsid w:val="008F41D2"/>
    <w:rsid w:val="008F5A5F"/>
    <w:rsid w:val="00903F9E"/>
    <w:rsid w:val="009057C0"/>
    <w:rsid w:val="0090604C"/>
    <w:rsid w:val="0091363A"/>
    <w:rsid w:val="00913CCE"/>
    <w:rsid w:val="00917CCE"/>
    <w:rsid w:val="00922738"/>
    <w:rsid w:val="00922998"/>
    <w:rsid w:val="00943591"/>
    <w:rsid w:val="00943B3B"/>
    <w:rsid w:val="00944522"/>
    <w:rsid w:val="00944775"/>
    <w:rsid w:val="00946D8F"/>
    <w:rsid w:val="0095419D"/>
    <w:rsid w:val="00956779"/>
    <w:rsid w:val="00957F51"/>
    <w:rsid w:val="00961EF1"/>
    <w:rsid w:val="00964B34"/>
    <w:rsid w:val="009650D9"/>
    <w:rsid w:val="00970148"/>
    <w:rsid w:val="0097128F"/>
    <w:rsid w:val="009738E6"/>
    <w:rsid w:val="0097609A"/>
    <w:rsid w:val="00983923"/>
    <w:rsid w:val="00985B92"/>
    <w:rsid w:val="00987C0C"/>
    <w:rsid w:val="00994E4B"/>
    <w:rsid w:val="0099593A"/>
    <w:rsid w:val="009A31BB"/>
    <w:rsid w:val="009A501B"/>
    <w:rsid w:val="009B0BF1"/>
    <w:rsid w:val="009C1783"/>
    <w:rsid w:val="009E353F"/>
    <w:rsid w:val="009E3869"/>
    <w:rsid w:val="009E3B7A"/>
    <w:rsid w:val="009E5863"/>
    <w:rsid w:val="009E71F4"/>
    <w:rsid w:val="009F1400"/>
    <w:rsid w:val="009F343A"/>
    <w:rsid w:val="009F6C76"/>
    <w:rsid w:val="00A00281"/>
    <w:rsid w:val="00A02211"/>
    <w:rsid w:val="00A1055B"/>
    <w:rsid w:val="00A16420"/>
    <w:rsid w:val="00A20CB5"/>
    <w:rsid w:val="00A247BD"/>
    <w:rsid w:val="00A31BB7"/>
    <w:rsid w:val="00A416A8"/>
    <w:rsid w:val="00A435D1"/>
    <w:rsid w:val="00A44923"/>
    <w:rsid w:val="00A65E58"/>
    <w:rsid w:val="00A714BE"/>
    <w:rsid w:val="00A82E23"/>
    <w:rsid w:val="00A8463F"/>
    <w:rsid w:val="00A90A4D"/>
    <w:rsid w:val="00A911A9"/>
    <w:rsid w:val="00AA53B6"/>
    <w:rsid w:val="00AB781B"/>
    <w:rsid w:val="00AC299A"/>
    <w:rsid w:val="00AC63A5"/>
    <w:rsid w:val="00AD19D0"/>
    <w:rsid w:val="00AD2763"/>
    <w:rsid w:val="00AD5BD7"/>
    <w:rsid w:val="00AE742A"/>
    <w:rsid w:val="00B01BE5"/>
    <w:rsid w:val="00B04745"/>
    <w:rsid w:val="00B04E1C"/>
    <w:rsid w:val="00B05610"/>
    <w:rsid w:val="00B07CA1"/>
    <w:rsid w:val="00B12497"/>
    <w:rsid w:val="00B15B33"/>
    <w:rsid w:val="00B1751E"/>
    <w:rsid w:val="00B20C25"/>
    <w:rsid w:val="00B2150F"/>
    <w:rsid w:val="00B25AC5"/>
    <w:rsid w:val="00B32EA9"/>
    <w:rsid w:val="00B3540B"/>
    <w:rsid w:val="00B409EE"/>
    <w:rsid w:val="00B42AAB"/>
    <w:rsid w:val="00B444FE"/>
    <w:rsid w:val="00B451DC"/>
    <w:rsid w:val="00B46132"/>
    <w:rsid w:val="00B46515"/>
    <w:rsid w:val="00B508CA"/>
    <w:rsid w:val="00B515CE"/>
    <w:rsid w:val="00B62174"/>
    <w:rsid w:val="00B63142"/>
    <w:rsid w:val="00B702C5"/>
    <w:rsid w:val="00B72A60"/>
    <w:rsid w:val="00B72C59"/>
    <w:rsid w:val="00B73343"/>
    <w:rsid w:val="00B73948"/>
    <w:rsid w:val="00B76F9F"/>
    <w:rsid w:val="00B8443E"/>
    <w:rsid w:val="00B9164E"/>
    <w:rsid w:val="00BA6377"/>
    <w:rsid w:val="00BD15AB"/>
    <w:rsid w:val="00BE0DC0"/>
    <w:rsid w:val="00BE77C7"/>
    <w:rsid w:val="00BF4641"/>
    <w:rsid w:val="00BF49CF"/>
    <w:rsid w:val="00BF588C"/>
    <w:rsid w:val="00C16307"/>
    <w:rsid w:val="00C21EF2"/>
    <w:rsid w:val="00C31E79"/>
    <w:rsid w:val="00C52532"/>
    <w:rsid w:val="00C55F7C"/>
    <w:rsid w:val="00C64FF3"/>
    <w:rsid w:val="00C71F35"/>
    <w:rsid w:val="00C7384C"/>
    <w:rsid w:val="00C74D5B"/>
    <w:rsid w:val="00C767D0"/>
    <w:rsid w:val="00C81903"/>
    <w:rsid w:val="00C84C07"/>
    <w:rsid w:val="00C84E5B"/>
    <w:rsid w:val="00C93185"/>
    <w:rsid w:val="00C976DE"/>
    <w:rsid w:val="00CA0C47"/>
    <w:rsid w:val="00CB16E2"/>
    <w:rsid w:val="00CB6C78"/>
    <w:rsid w:val="00CC0303"/>
    <w:rsid w:val="00CC0B52"/>
    <w:rsid w:val="00CC2E91"/>
    <w:rsid w:val="00CC6CEF"/>
    <w:rsid w:val="00CD1E94"/>
    <w:rsid w:val="00CD7963"/>
    <w:rsid w:val="00CE0E70"/>
    <w:rsid w:val="00CE2D92"/>
    <w:rsid w:val="00CE4B75"/>
    <w:rsid w:val="00CE4C47"/>
    <w:rsid w:val="00CE4F46"/>
    <w:rsid w:val="00CF004D"/>
    <w:rsid w:val="00CF19A1"/>
    <w:rsid w:val="00CF3C4E"/>
    <w:rsid w:val="00CF7135"/>
    <w:rsid w:val="00CF7158"/>
    <w:rsid w:val="00D02FEB"/>
    <w:rsid w:val="00D03AD5"/>
    <w:rsid w:val="00D03AFB"/>
    <w:rsid w:val="00D20AEF"/>
    <w:rsid w:val="00D21A3C"/>
    <w:rsid w:val="00D22176"/>
    <w:rsid w:val="00D26127"/>
    <w:rsid w:val="00D30A46"/>
    <w:rsid w:val="00D3263C"/>
    <w:rsid w:val="00D36DE1"/>
    <w:rsid w:val="00D41D00"/>
    <w:rsid w:val="00D45024"/>
    <w:rsid w:val="00D47DFF"/>
    <w:rsid w:val="00D57E68"/>
    <w:rsid w:val="00D649E6"/>
    <w:rsid w:val="00D73197"/>
    <w:rsid w:val="00D75939"/>
    <w:rsid w:val="00D75D1D"/>
    <w:rsid w:val="00D808F4"/>
    <w:rsid w:val="00D80C92"/>
    <w:rsid w:val="00D8381E"/>
    <w:rsid w:val="00D85315"/>
    <w:rsid w:val="00D920B1"/>
    <w:rsid w:val="00D942ED"/>
    <w:rsid w:val="00D96273"/>
    <w:rsid w:val="00DA20E5"/>
    <w:rsid w:val="00DB7824"/>
    <w:rsid w:val="00DC236E"/>
    <w:rsid w:val="00DD0957"/>
    <w:rsid w:val="00DE19D1"/>
    <w:rsid w:val="00DE30E3"/>
    <w:rsid w:val="00DE40A2"/>
    <w:rsid w:val="00DF14C5"/>
    <w:rsid w:val="00DF3FA1"/>
    <w:rsid w:val="00DF750A"/>
    <w:rsid w:val="00E11F02"/>
    <w:rsid w:val="00E24C8C"/>
    <w:rsid w:val="00E301C5"/>
    <w:rsid w:val="00E314C5"/>
    <w:rsid w:val="00E34378"/>
    <w:rsid w:val="00E37DB6"/>
    <w:rsid w:val="00E41565"/>
    <w:rsid w:val="00E43737"/>
    <w:rsid w:val="00E512C4"/>
    <w:rsid w:val="00E5167F"/>
    <w:rsid w:val="00E51841"/>
    <w:rsid w:val="00E657DA"/>
    <w:rsid w:val="00E74108"/>
    <w:rsid w:val="00E80DD1"/>
    <w:rsid w:val="00E81A8B"/>
    <w:rsid w:val="00E82ED2"/>
    <w:rsid w:val="00E87CF2"/>
    <w:rsid w:val="00E90CA1"/>
    <w:rsid w:val="00E9278F"/>
    <w:rsid w:val="00E93546"/>
    <w:rsid w:val="00E95D27"/>
    <w:rsid w:val="00EB7F81"/>
    <w:rsid w:val="00EC2CE6"/>
    <w:rsid w:val="00EC720F"/>
    <w:rsid w:val="00ED021D"/>
    <w:rsid w:val="00ED6BCF"/>
    <w:rsid w:val="00EE19C4"/>
    <w:rsid w:val="00EE31D2"/>
    <w:rsid w:val="00EE62A5"/>
    <w:rsid w:val="00EE660C"/>
    <w:rsid w:val="00EF13F6"/>
    <w:rsid w:val="00F011BD"/>
    <w:rsid w:val="00F03C62"/>
    <w:rsid w:val="00F04C68"/>
    <w:rsid w:val="00F16F01"/>
    <w:rsid w:val="00F346F3"/>
    <w:rsid w:val="00F40CC0"/>
    <w:rsid w:val="00F42BD1"/>
    <w:rsid w:val="00F532A9"/>
    <w:rsid w:val="00F6331C"/>
    <w:rsid w:val="00F7190B"/>
    <w:rsid w:val="00F75134"/>
    <w:rsid w:val="00F76DF3"/>
    <w:rsid w:val="00F77D68"/>
    <w:rsid w:val="00F77E74"/>
    <w:rsid w:val="00F8444E"/>
    <w:rsid w:val="00F912FF"/>
    <w:rsid w:val="00F95DC9"/>
    <w:rsid w:val="00FA06C5"/>
    <w:rsid w:val="00FA29A0"/>
    <w:rsid w:val="00FA3A5D"/>
    <w:rsid w:val="00FA3FB4"/>
    <w:rsid w:val="00FA70D5"/>
    <w:rsid w:val="00FC21CF"/>
    <w:rsid w:val="00FC7CF1"/>
    <w:rsid w:val="00FF1A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82859"/>
  <w15:docId w15:val="{2032ED23-0852-44C3-B1BA-8CB1993BC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D2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713D2E"/>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3"/>
    <w:uiPriority w:val="34"/>
    <w:qFormat/>
    <w:rsid w:val="00713D2E"/>
    <w:pPr>
      <w:spacing w:after="200" w:line="276" w:lineRule="auto"/>
      <w:ind w:left="720"/>
      <w:contextualSpacing/>
    </w:pPr>
    <w:rPr>
      <w:sz w:val="22"/>
      <w:szCs w:val="22"/>
      <w:lang w:eastAsia="en-US"/>
    </w:rPr>
  </w:style>
  <w:style w:type="paragraph" w:styleId="a5">
    <w:name w:val="Balloon Text"/>
    <w:basedOn w:val="a"/>
    <w:link w:val="a6"/>
    <w:uiPriority w:val="99"/>
    <w:semiHidden/>
    <w:unhideWhenUsed/>
    <w:rsid w:val="00124899"/>
    <w:rPr>
      <w:rFonts w:ascii="Segoe UI" w:hAnsi="Segoe UI" w:cs="Segoe UI"/>
      <w:sz w:val="18"/>
      <w:szCs w:val="18"/>
    </w:rPr>
  </w:style>
  <w:style w:type="character" w:customStyle="1" w:styleId="a6">
    <w:name w:val="Текст выноски Знак"/>
    <w:basedOn w:val="a0"/>
    <w:link w:val="a5"/>
    <w:uiPriority w:val="99"/>
    <w:semiHidden/>
    <w:rsid w:val="00124899"/>
    <w:rPr>
      <w:rFonts w:ascii="Segoe UI" w:eastAsia="Times New Roman" w:hAnsi="Segoe UI" w:cs="Segoe UI"/>
      <w:sz w:val="18"/>
      <w:szCs w:val="18"/>
      <w:lang w:eastAsia="ru-RU"/>
    </w:rPr>
  </w:style>
  <w:style w:type="paragraph" w:styleId="a7">
    <w:name w:val="header"/>
    <w:basedOn w:val="a"/>
    <w:link w:val="a8"/>
    <w:uiPriority w:val="99"/>
    <w:unhideWhenUsed/>
    <w:rsid w:val="00503057"/>
    <w:pPr>
      <w:tabs>
        <w:tab w:val="center" w:pos="4844"/>
        <w:tab w:val="right" w:pos="9689"/>
      </w:tabs>
    </w:pPr>
  </w:style>
  <w:style w:type="character" w:customStyle="1" w:styleId="a8">
    <w:name w:val="Верхний колонтитул Знак"/>
    <w:basedOn w:val="a0"/>
    <w:link w:val="a7"/>
    <w:uiPriority w:val="99"/>
    <w:rsid w:val="00503057"/>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503057"/>
    <w:pPr>
      <w:tabs>
        <w:tab w:val="center" w:pos="4844"/>
        <w:tab w:val="right" w:pos="9689"/>
      </w:tabs>
    </w:pPr>
  </w:style>
  <w:style w:type="character" w:customStyle="1" w:styleId="aa">
    <w:name w:val="Нижний колонтитул Знак"/>
    <w:basedOn w:val="a0"/>
    <w:link w:val="a9"/>
    <w:uiPriority w:val="99"/>
    <w:rsid w:val="00503057"/>
    <w:rPr>
      <w:rFonts w:ascii="Times New Roman" w:eastAsia="Times New Roman" w:hAnsi="Times New Roman" w:cs="Times New Roman"/>
      <w:sz w:val="24"/>
      <w:szCs w:val="24"/>
      <w:lang w:eastAsia="ru-RU"/>
    </w:rPr>
  </w:style>
  <w:style w:type="paragraph" w:styleId="ab">
    <w:name w:val="No Spacing"/>
    <w:aliases w:val="Внимание,примечание,Обя,мелкий,норма,мой рабочий,No Spacing,Айгерим,свой,Название таблиц и рисунков,Алия,ТекстОтчета,No Spacing1,Без интеБез интервала,14 TNR,МОЙ СТИЛЬ,Без интервала111,Без интервала1,Без интервала11"/>
    <w:link w:val="ac"/>
    <w:uiPriority w:val="1"/>
    <w:qFormat/>
    <w:rsid w:val="00717516"/>
    <w:pPr>
      <w:spacing w:after="0" w:line="240" w:lineRule="auto"/>
    </w:pPr>
    <w:rPr>
      <w:rFonts w:eastAsiaTheme="minorEastAsia"/>
      <w:lang w:eastAsia="ru-RU"/>
    </w:rPr>
  </w:style>
  <w:style w:type="character" w:customStyle="1" w:styleId="ac">
    <w:name w:val="Без интервала Знак"/>
    <w:aliases w:val="Внимание Знак,примечание Знак,Обя Знак,мелкий Знак,норма Знак,мой рабочий Знак,No Spacing Знак,Айгерим Знак,свой Знак,Название таблиц и рисунков Знак,Алия Знак,ТекстОтчета Знак,No Spacing1 Знак,Без интеБез интервала Знак,14 TNR Знак"/>
    <w:basedOn w:val="a0"/>
    <w:link w:val="ab"/>
    <w:uiPriority w:val="1"/>
    <w:locked/>
    <w:rsid w:val="00717516"/>
    <w:rPr>
      <w:rFonts w:eastAsiaTheme="minorEastAsia"/>
      <w:lang w:eastAsia="ru-RU"/>
    </w:rPr>
  </w:style>
  <w:style w:type="paragraph" w:customStyle="1" w:styleId="Default">
    <w:name w:val="Default"/>
    <w:rsid w:val="004324D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a"/>
    <w:uiPriority w:val="1"/>
    <w:qFormat/>
    <w:rsid w:val="00CF3C4E"/>
    <w:pPr>
      <w:widowControl w:val="0"/>
      <w:autoSpaceDE w:val="0"/>
      <w:autoSpaceDN w:val="0"/>
      <w:ind w:left="107"/>
    </w:pPr>
    <w:rPr>
      <w:sz w:val="22"/>
      <w:szCs w:val="22"/>
      <w:lang w:eastAsia="en-US"/>
    </w:rPr>
  </w:style>
  <w:style w:type="paragraph" w:styleId="ad">
    <w:name w:val="Normal (Web)"/>
    <w:basedOn w:val="a"/>
    <w:uiPriority w:val="99"/>
    <w:semiHidden/>
    <w:unhideWhenUsed/>
    <w:rsid w:val="00690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367470">
      <w:bodyDiv w:val="1"/>
      <w:marLeft w:val="0"/>
      <w:marRight w:val="0"/>
      <w:marTop w:val="0"/>
      <w:marBottom w:val="0"/>
      <w:divBdr>
        <w:top w:val="none" w:sz="0" w:space="0" w:color="auto"/>
        <w:left w:val="none" w:sz="0" w:space="0" w:color="auto"/>
        <w:bottom w:val="none" w:sz="0" w:space="0" w:color="auto"/>
        <w:right w:val="none" w:sz="0" w:space="0" w:color="auto"/>
      </w:divBdr>
      <w:divsChild>
        <w:div w:id="62143290">
          <w:marLeft w:val="0"/>
          <w:marRight w:val="0"/>
          <w:marTop w:val="0"/>
          <w:marBottom w:val="0"/>
          <w:divBdr>
            <w:top w:val="none" w:sz="0" w:space="0" w:color="auto"/>
            <w:left w:val="none" w:sz="0" w:space="0" w:color="auto"/>
            <w:bottom w:val="none" w:sz="0" w:space="0" w:color="auto"/>
            <w:right w:val="none" w:sz="0" w:space="0" w:color="auto"/>
          </w:divBdr>
        </w:div>
        <w:div w:id="116490180">
          <w:marLeft w:val="0"/>
          <w:marRight w:val="0"/>
          <w:marTop w:val="0"/>
          <w:marBottom w:val="0"/>
          <w:divBdr>
            <w:top w:val="none" w:sz="0" w:space="0" w:color="auto"/>
            <w:left w:val="none" w:sz="0" w:space="0" w:color="auto"/>
            <w:bottom w:val="none" w:sz="0" w:space="0" w:color="auto"/>
            <w:right w:val="none" w:sz="0" w:space="0" w:color="auto"/>
          </w:divBdr>
        </w:div>
        <w:div w:id="187645460">
          <w:marLeft w:val="0"/>
          <w:marRight w:val="0"/>
          <w:marTop w:val="0"/>
          <w:marBottom w:val="0"/>
          <w:divBdr>
            <w:top w:val="none" w:sz="0" w:space="0" w:color="auto"/>
            <w:left w:val="none" w:sz="0" w:space="0" w:color="auto"/>
            <w:bottom w:val="none" w:sz="0" w:space="0" w:color="auto"/>
            <w:right w:val="none" w:sz="0" w:space="0" w:color="auto"/>
          </w:divBdr>
        </w:div>
        <w:div w:id="221715387">
          <w:marLeft w:val="0"/>
          <w:marRight w:val="0"/>
          <w:marTop w:val="0"/>
          <w:marBottom w:val="0"/>
          <w:divBdr>
            <w:top w:val="none" w:sz="0" w:space="0" w:color="auto"/>
            <w:left w:val="none" w:sz="0" w:space="0" w:color="auto"/>
            <w:bottom w:val="none" w:sz="0" w:space="0" w:color="auto"/>
            <w:right w:val="none" w:sz="0" w:space="0" w:color="auto"/>
          </w:divBdr>
        </w:div>
        <w:div w:id="242178734">
          <w:marLeft w:val="0"/>
          <w:marRight w:val="0"/>
          <w:marTop w:val="0"/>
          <w:marBottom w:val="0"/>
          <w:divBdr>
            <w:top w:val="none" w:sz="0" w:space="0" w:color="auto"/>
            <w:left w:val="none" w:sz="0" w:space="0" w:color="auto"/>
            <w:bottom w:val="none" w:sz="0" w:space="0" w:color="auto"/>
            <w:right w:val="none" w:sz="0" w:space="0" w:color="auto"/>
          </w:divBdr>
        </w:div>
        <w:div w:id="313610566">
          <w:marLeft w:val="0"/>
          <w:marRight w:val="0"/>
          <w:marTop w:val="0"/>
          <w:marBottom w:val="0"/>
          <w:divBdr>
            <w:top w:val="none" w:sz="0" w:space="0" w:color="auto"/>
            <w:left w:val="none" w:sz="0" w:space="0" w:color="auto"/>
            <w:bottom w:val="none" w:sz="0" w:space="0" w:color="auto"/>
            <w:right w:val="none" w:sz="0" w:space="0" w:color="auto"/>
          </w:divBdr>
        </w:div>
        <w:div w:id="364329403">
          <w:marLeft w:val="0"/>
          <w:marRight w:val="0"/>
          <w:marTop w:val="0"/>
          <w:marBottom w:val="0"/>
          <w:divBdr>
            <w:top w:val="none" w:sz="0" w:space="0" w:color="auto"/>
            <w:left w:val="none" w:sz="0" w:space="0" w:color="auto"/>
            <w:bottom w:val="none" w:sz="0" w:space="0" w:color="auto"/>
            <w:right w:val="none" w:sz="0" w:space="0" w:color="auto"/>
          </w:divBdr>
        </w:div>
        <w:div w:id="477844120">
          <w:marLeft w:val="0"/>
          <w:marRight w:val="0"/>
          <w:marTop w:val="0"/>
          <w:marBottom w:val="0"/>
          <w:divBdr>
            <w:top w:val="none" w:sz="0" w:space="0" w:color="auto"/>
            <w:left w:val="none" w:sz="0" w:space="0" w:color="auto"/>
            <w:bottom w:val="none" w:sz="0" w:space="0" w:color="auto"/>
            <w:right w:val="none" w:sz="0" w:space="0" w:color="auto"/>
          </w:divBdr>
        </w:div>
        <w:div w:id="513885006">
          <w:marLeft w:val="0"/>
          <w:marRight w:val="0"/>
          <w:marTop w:val="0"/>
          <w:marBottom w:val="0"/>
          <w:divBdr>
            <w:top w:val="none" w:sz="0" w:space="0" w:color="auto"/>
            <w:left w:val="none" w:sz="0" w:space="0" w:color="auto"/>
            <w:bottom w:val="none" w:sz="0" w:space="0" w:color="auto"/>
            <w:right w:val="none" w:sz="0" w:space="0" w:color="auto"/>
          </w:divBdr>
        </w:div>
        <w:div w:id="546380236">
          <w:marLeft w:val="0"/>
          <w:marRight w:val="0"/>
          <w:marTop w:val="0"/>
          <w:marBottom w:val="0"/>
          <w:divBdr>
            <w:top w:val="none" w:sz="0" w:space="0" w:color="auto"/>
            <w:left w:val="none" w:sz="0" w:space="0" w:color="auto"/>
            <w:bottom w:val="none" w:sz="0" w:space="0" w:color="auto"/>
            <w:right w:val="none" w:sz="0" w:space="0" w:color="auto"/>
          </w:divBdr>
        </w:div>
        <w:div w:id="577790225">
          <w:marLeft w:val="0"/>
          <w:marRight w:val="0"/>
          <w:marTop w:val="0"/>
          <w:marBottom w:val="0"/>
          <w:divBdr>
            <w:top w:val="none" w:sz="0" w:space="0" w:color="auto"/>
            <w:left w:val="none" w:sz="0" w:space="0" w:color="auto"/>
            <w:bottom w:val="none" w:sz="0" w:space="0" w:color="auto"/>
            <w:right w:val="none" w:sz="0" w:space="0" w:color="auto"/>
          </w:divBdr>
        </w:div>
        <w:div w:id="592208662">
          <w:marLeft w:val="0"/>
          <w:marRight w:val="0"/>
          <w:marTop w:val="0"/>
          <w:marBottom w:val="0"/>
          <w:divBdr>
            <w:top w:val="none" w:sz="0" w:space="0" w:color="auto"/>
            <w:left w:val="none" w:sz="0" w:space="0" w:color="auto"/>
            <w:bottom w:val="none" w:sz="0" w:space="0" w:color="auto"/>
            <w:right w:val="none" w:sz="0" w:space="0" w:color="auto"/>
          </w:divBdr>
        </w:div>
        <w:div w:id="621575775">
          <w:marLeft w:val="0"/>
          <w:marRight w:val="0"/>
          <w:marTop w:val="0"/>
          <w:marBottom w:val="0"/>
          <w:divBdr>
            <w:top w:val="none" w:sz="0" w:space="0" w:color="auto"/>
            <w:left w:val="none" w:sz="0" w:space="0" w:color="auto"/>
            <w:bottom w:val="none" w:sz="0" w:space="0" w:color="auto"/>
            <w:right w:val="none" w:sz="0" w:space="0" w:color="auto"/>
          </w:divBdr>
        </w:div>
        <w:div w:id="637805677">
          <w:marLeft w:val="0"/>
          <w:marRight w:val="0"/>
          <w:marTop w:val="0"/>
          <w:marBottom w:val="0"/>
          <w:divBdr>
            <w:top w:val="none" w:sz="0" w:space="0" w:color="auto"/>
            <w:left w:val="none" w:sz="0" w:space="0" w:color="auto"/>
            <w:bottom w:val="none" w:sz="0" w:space="0" w:color="auto"/>
            <w:right w:val="none" w:sz="0" w:space="0" w:color="auto"/>
          </w:divBdr>
        </w:div>
        <w:div w:id="653602288">
          <w:marLeft w:val="0"/>
          <w:marRight w:val="0"/>
          <w:marTop w:val="0"/>
          <w:marBottom w:val="0"/>
          <w:divBdr>
            <w:top w:val="none" w:sz="0" w:space="0" w:color="auto"/>
            <w:left w:val="none" w:sz="0" w:space="0" w:color="auto"/>
            <w:bottom w:val="none" w:sz="0" w:space="0" w:color="auto"/>
            <w:right w:val="none" w:sz="0" w:space="0" w:color="auto"/>
          </w:divBdr>
        </w:div>
        <w:div w:id="657727840">
          <w:marLeft w:val="0"/>
          <w:marRight w:val="0"/>
          <w:marTop w:val="0"/>
          <w:marBottom w:val="0"/>
          <w:divBdr>
            <w:top w:val="none" w:sz="0" w:space="0" w:color="auto"/>
            <w:left w:val="none" w:sz="0" w:space="0" w:color="auto"/>
            <w:bottom w:val="none" w:sz="0" w:space="0" w:color="auto"/>
            <w:right w:val="none" w:sz="0" w:space="0" w:color="auto"/>
          </w:divBdr>
        </w:div>
        <w:div w:id="737508972">
          <w:marLeft w:val="0"/>
          <w:marRight w:val="0"/>
          <w:marTop w:val="0"/>
          <w:marBottom w:val="0"/>
          <w:divBdr>
            <w:top w:val="none" w:sz="0" w:space="0" w:color="auto"/>
            <w:left w:val="none" w:sz="0" w:space="0" w:color="auto"/>
            <w:bottom w:val="none" w:sz="0" w:space="0" w:color="auto"/>
            <w:right w:val="none" w:sz="0" w:space="0" w:color="auto"/>
          </w:divBdr>
        </w:div>
        <w:div w:id="774709125">
          <w:marLeft w:val="0"/>
          <w:marRight w:val="0"/>
          <w:marTop w:val="0"/>
          <w:marBottom w:val="0"/>
          <w:divBdr>
            <w:top w:val="none" w:sz="0" w:space="0" w:color="auto"/>
            <w:left w:val="none" w:sz="0" w:space="0" w:color="auto"/>
            <w:bottom w:val="none" w:sz="0" w:space="0" w:color="auto"/>
            <w:right w:val="none" w:sz="0" w:space="0" w:color="auto"/>
          </w:divBdr>
        </w:div>
        <w:div w:id="855313098">
          <w:marLeft w:val="0"/>
          <w:marRight w:val="0"/>
          <w:marTop w:val="0"/>
          <w:marBottom w:val="0"/>
          <w:divBdr>
            <w:top w:val="none" w:sz="0" w:space="0" w:color="auto"/>
            <w:left w:val="none" w:sz="0" w:space="0" w:color="auto"/>
            <w:bottom w:val="none" w:sz="0" w:space="0" w:color="auto"/>
            <w:right w:val="none" w:sz="0" w:space="0" w:color="auto"/>
          </w:divBdr>
        </w:div>
        <w:div w:id="908416328">
          <w:marLeft w:val="0"/>
          <w:marRight w:val="0"/>
          <w:marTop w:val="0"/>
          <w:marBottom w:val="0"/>
          <w:divBdr>
            <w:top w:val="none" w:sz="0" w:space="0" w:color="auto"/>
            <w:left w:val="none" w:sz="0" w:space="0" w:color="auto"/>
            <w:bottom w:val="none" w:sz="0" w:space="0" w:color="auto"/>
            <w:right w:val="none" w:sz="0" w:space="0" w:color="auto"/>
          </w:divBdr>
        </w:div>
        <w:div w:id="943197643">
          <w:marLeft w:val="0"/>
          <w:marRight w:val="0"/>
          <w:marTop w:val="0"/>
          <w:marBottom w:val="0"/>
          <w:divBdr>
            <w:top w:val="none" w:sz="0" w:space="0" w:color="auto"/>
            <w:left w:val="none" w:sz="0" w:space="0" w:color="auto"/>
            <w:bottom w:val="none" w:sz="0" w:space="0" w:color="auto"/>
            <w:right w:val="none" w:sz="0" w:space="0" w:color="auto"/>
          </w:divBdr>
        </w:div>
        <w:div w:id="1034816162">
          <w:marLeft w:val="0"/>
          <w:marRight w:val="0"/>
          <w:marTop w:val="0"/>
          <w:marBottom w:val="0"/>
          <w:divBdr>
            <w:top w:val="none" w:sz="0" w:space="0" w:color="auto"/>
            <w:left w:val="none" w:sz="0" w:space="0" w:color="auto"/>
            <w:bottom w:val="none" w:sz="0" w:space="0" w:color="auto"/>
            <w:right w:val="none" w:sz="0" w:space="0" w:color="auto"/>
          </w:divBdr>
        </w:div>
        <w:div w:id="1099374564">
          <w:marLeft w:val="0"/>
          <w:marRight w:val="0"/>
          <w:marTop w:val="0"/>
          <w:marBottom w:val="0"/>
          <w:divBdr>
            <w:top w:val="none" w:sz="0" w:space="0" w:color="auto"/>
            <w:left w:val="none" w:sz="0" w:space="0" w:color="auto"/>
            <w:bottom w:val="none" w:sz="0" w:space="0" w:color="auto"/>
            <w:right w:val="none" w:sz="0" w:space="0" w:color="auto"/>
          </w:divBdr>
        </w:div>
        <w:div w:id="1162816090">
          <w:marLeft w:val="0"/>
          <w:marRight w:val="0"/>
          <w:marTop w:val="0"/>
          <w:marBottom w:val="0"/>
          <w:divBdr>
            <w:top w:val="none" w:sz="0" w:space="0" w:color="auto"/>
            <w:left w:val="none" w:sz="0" w:space="0" w:color="auto"/>
            <w:bottom w:val="none" w:sz="0" w:space="0" w:color="auto"/>
            <w:right w:val="none" w:sz="0" w:space="0" w:color="auto"/>
          </w:divBdr>
        </w:div>
        <w:div w:id="1256816266">
          <w:marLeft w:val="0"/>
          <w:marRight w:val="0"/>
          <w:marTop w:val="0"/>
          <w:marBottom w:val="0"/>
          <w:divBdr>
            <w:top w:val="none" w:sz="0" w:space="0" w:color="auto"/>
            <w:left w:val="none" w:sz="0" w:space="0" w:color="auto"/>
            <w:bottom w:val="none" w:sz="0" w:space="0" w:color="auto"/>
            <w:right w:val="none" w:sz="0" w:space="0" w:color="auto"/>
          </w:divBdr>
        </w:div>
        <w:div w:id="1351024840">
          <w:marLeft w:val="0"/>
          <w:marRight w:val="0"/>
          <w:marTop w:val="0"/>
          <w:marBottom w:val="0"/>
          <w:divBdr>
            <w:top w:val="none" w:sz="0" w:space="0" w:color="auto"/>
            <w:left w:val="none" w:sz="0" w:space="0" w:color="auto"/>
            <w:bottom w:val="none" w:sz="0" w:space="0" w:color="auto"/>
            <w:right w:val="none" w:sz="0" w:space="0" w:color="auto"/>
          </w:divBdr>
        </w:div>
        <w:div w:id="1431703558">
          <w:marLeft w:val="0"/>
          <w:marRight w:val="0"/>
          <w:marTop w:val="0"/>
          <w:marBottom w:val="0"/>
          <w:divBdr>
            <w:top w:val="none" w:sz="0" w:space="0" w:color="auto"/>
            <w:left w:val="none" w:sz="0" w:space="0" w:color="auto"/>
            <w:bottom w:val="none" w:sz="0" w:space="0" w:color="auto"/>
            <w:right w:val="none" w:sz="0" w:space="0" w:color="auto"/>
          </w:divBdr>
        </w:div>
        <w:div w:id="1449809924">
          <w:marLeft w:val="0"/>
          <w:marRight w:val="0"/>
          <w:marTop w:val="0"/>
          <w:marBottom w:val="0"/>
          <w:divBdr>
            <w:top w:val="none" w:sz="0" w:space="0" w:color="auto"/>
            <w:left w:val="none" w:sz="0" w:space="0" w:color="auto"/>
            <w:bottom w:val="none" w:sz="0" w:space="0" w:color="auto"/>
            <w:right w:val="none" w:sz="0" w:space="0" w:color="auto"/>
          </w:divBdr>
        </w:div>
        <w:div w:id="1498381461">
          <w:marLeft w:val="0"/>
          <w:marRight w:val="0"/>
          <w:marTop w:val="0"/>
          <w:marBottom w:val="0"/>
          <w:divBdr>
            <w:top w:val="none" w:sz="0" w:space="0" w:color="auto"/>
            <w:left w:val="none" w:sz="0" w:space="0" w:color="auto"/>
            <w:bottom w:val="none" w:sz="0" w:space="0" w:color="auto"/>
            <w:right w:val="none" w:sz="0" w:space="0" w:color="auto"/>
          </w:divBdr>
        </w:div>
        <w:div w:id="1517110885">
          <w:marLeft w:val="0"/>
          <w:marRight w:val="0"/>
          <w:marTop w:val="0"/>
          <w:marBottom w:val="0"/>
          <w:divBdr>
            <w:top w:val="none" w:sz="0" w:space="0" w:color="auto"/>
            <w:left w:val="none" w:sz="0" w:space="0" w:color="auto"/>
            <w:bottom w:val="none" w:sz="0" w:space="0" w:color="auto"/>
            <w:right w:val="none" w:sz="0" w:space="0" w:color="auto"/>
          </w:divBdr>
        </w:div>
        <w:div w:id="1624924376">
          <w:marLeft w:val="0"/>
          <w:marRight w:val="0"/>
          <w:marTop w:val="0"/>
          <w:marBottom w:val="0"/>
          <w:divBdr>
            <w:top w:val="none" w:sz="0" w:space="0" w:color="auto"/>
            <w:left w:val="none" w:sz="0" w:space="0" w:color="auto"/>
            <w:bottom w:val="none" w:sz="0" w:space="0" w:color="auto"/>
            <w:right w:val="none" w:sz="0" w:space="0" w:color="auto"/>
          </w:divBdr>
        </w:div>
        <w:div w:id="1667704315">
          <w:marLeft w:val="0"/>
          <w:marRight w:val="0"/>
          <w:marTop w:val="0"/>
          <w:marBottom w:val="0"/>
          <w:divBdr>
            <w:top w:val="none" w:sz="0" w:space="0" w:color="auto"/>
            <w:left w:val="none" w:sz="0" w:space="0" w:color="auto"/>
            <w:bottom w:val="none" w:sz="0" w:space="0" w:color="auto"/>
            <w:right w:val="none" w:sz="0" w:space="0" w:color="auto"/>
          </w:divBdr>
        </w:div>
        <w:div w:id="1752047026">
          <w:marLeft w:val="0"/>
          <w:marRight w:val="0"/>
          <w:marTop w:val="0"/>
          <w:marBottom w:val="0"/>
          <w:divBdr>
            <w:top w:val="none" w:sz="0" w:space="0" w:color="auto"/>
            <w:left w:val="none" w:sz="0" w:space="0" w:color="auto"/>
            <w:bottom w:val="none" w:sz="0" w:space="0" w:color="auto"/>
            <w:right w:val="none" w:sz="0" w:space="0" w:color="auto"/>
          </w:divBdr>
        </w:div>
        <w:div w:id="1816951387">
          <w:marLeft w:val="0"/>
          <w:marRight w:val="0"/>
          <w:marTop w:val="0"/>
          <w:marBottom w:val="0"/>
          <w:divBdr>
            <w:top w:val="none" w:sz="0" w:space="0" w:color="auto"/>
            <w:left w:val="none" w:sz="0" w:space="0" w:color="auto"/>
            <w:bottom w:val="none" w:sz="0" w:space="0" w:color="auto"/>
            <w:right w:val="none" w:sz="0" w:space="0" w:color="auto"/>
          </w:divBdr>
        </w:div>
        <w:div w:id="1910729154">
          <w:marLeft w:val="0"/>
          <w:marRight w:val="0"/>
          <w:marTop w:val="0"/>
          <w:marBottom w:val="0"/>
          <w:divBdr>
            <w:top w:val="none" w:sz="0" w:space="0" w:color="auto"/>
            <w:left w:val="none" w:sz="0" w:space="0" w:color="auto"/>
            <w:bottom w:val="none" w:sz="0" w:space="0" w:color="auto"/>
            <w:right w:val="none" w:sz="0" w:space="0" w:color="auto"/>
          </w:divBdr>
        </w:div>
        <w:div w:id="1935475676">
          <w:marLeft w:val="0"/>
          <w:marRight w:val="0"/>
          <w:marTop w:val="0"/>
          <w:marBottom w:val="0"/>
          <w:divBdr>
            <w:top w:val="none" w:sz="0" w:space="0" w:color="auto"/>
            <w:left w:val="none" w:sz="0" w:space="0" w:color="auto"/>
            <w:bottom w:val="none" w:sz="0" w:space="0" w:color="auto"/>
            <w:right w:val="none" w:sz="0" w:space="0" w:color="auto"/>
          </w:divBdr>
        </w:div>
        <w:div w:id="1955601113">
          <w:marLeft w:val="0"/>
          <w:marRight w:val="0"/>
          <w:marTop w:val="0"/>
          <w:marBottom w:val="0"/>
          <w:divBdr>
            <w:top w:val="none" w:sz="0" w:space="0" w:color="auto"/>
            <w:left w:val="none" w:sz="0" w:space="0" w:color="auto"/>
            <w:bottom w:val="none" w:sz="0" w:space="0" w:color="auto"/>
            <w:right w:val="none" w:sz="0" w:space="0" w:color="auto"/>
          </w:divBdr>
        </w:div>
        <w:div w:id="2008511291">
          <w:marLeft w:val="0"/>
          <w:marRight w:val="0"/>
          <w:marTop w:val="0"/>
          <w:marBottom w:val="0"/>
          <w:divBdr>
            <w:top w:val="none" w:sz="0" w:space="0" w:color="auto"/>
            <w:left w:val="none" w:sz="0" w:space="0" w:color="auto"/>
            <w:bottom w:val="none" w:sz="0" w:space="0" w:color="auto"/>
            <w:right w:val="none" w:sz="0" w:space="0" w:color="auto"/>
          </w:divBdr>
        </w:div>
        <w:div w:id="2048526287">
          <w:marLeft w:val="0"/>
          <w:marRight w:val="0"/>
          <w:marTop w:val="0"/>
          <w:marBottom w:val="0"/>
          <w:divBdr>
            <w:top w:val="none" w:sz="0" w:space="0" w:color="auto"/>
            <w:left w:val="none" w:sz="0" w:space="0" w:color="auto"/>
            <w:bottom w:val="none" w:sz="0" w:space="0" w:color="auto"/>
            <w:right w:val="none" w:sz="0" w:space="0" w:color="auto"/>
          </w:divBdr>
        </w:div>
        <w:div w:id="2071146276">
          <w:marLeft w:val="0"/>
          <w:marRight w:val="0"/>
          <w:marTop w:val="0"/>
          <w:marBottom w:val="0"/>
          <w:divBdr>
            <w:top w:val="none" w:sz="0" w:space="0" w:color="auto"/>
            <w:left w:val="none" w:sz="0" w:space="0" w:color="auto"/>
            <w:bottom w:val="none" w:sz="0" w:space="0" w:color="auto"/>
            <w:right w:val="none" w:sz="0" w:space="0" w:color="auto"/>
          </w:divBdr>
        </w:div>
        <w:div w:id="2121366426">
          <w:marLeft w:val="0"/>
          <w:marRight w:val="0"/>
          <w:marTop w:val="0"/>
          <w:marBottom w:val="0"/>
          <w:divBdr>
            <w:top w:val="none" w:sz="0" w:space="0" w:color="auto"/>
            <w:left w:val="none" w:sz="0" w:space="0" w:color="auto"/>
            <w:bottom w:val="none" w:sz="0" w:space="0" w:color="auto"/>
            <w:right w:val="none" w:sz="0" w:space="0" w:color="auto"/>
          </w:divBdr>
        </w:div>
      </w:divsChild>
    </w:div>
    <w:div w:id="257637638">
      <w:bodyDiv w:val="1"/>
      <w:marLeft w:val="0"/>
      <w:marRight w:val="0"/>
      <w:marTop w:val="0"/>
      <w:marBottom w:val="0"/>
      <w:divBdr>
        <w:top w:val="none" w:sz="0" w:space="0" w:color="auto"/>
        <w:left w:val="none" w:sz="0" w:space="0" w:color="auto"/>
        <w:bottom w:val="none" w:sz="0" w:space="0" w:color="auto"/>
        <w:right w:val="none" w:sz="0" w:space="0" w:color="auto"/>
      </w:divBdr>
    </w:div>
    <w:div w:id="419110291">
      <w:bodyDiv w:val="1"/>
      <w:marLeft w:val="0"/>
      <w:marRight w:val="0"/>
      <w:marTop w:val="0"/>
      <w:marBottom w:val="0"/>
      <w:divBdr>
        <w:top w:val="none" w:sz="0" w:space="0" w:color="auto"/>
        <w:left w:val="none" w:sz="0" w:space="0" w:color="auto"/>
        <w:bottom w:val="none" w:sz="0" w:space="0" w:color="auto"/>
        <w:right w:val="none" w:sz="0" w:space="0" w:color="auto"/>
      </w:divBdr>
    </w:div>
    <w:div w:id="432358066">
      <w:bodyDiv w:val="1"/>
      <w:marLeft w:val="0"/>
      <w:marRight w:val="0"/>
      <w:marTop w:val="0"/>
      <w:marBottom w:val="0"/>
      <w:divBdr>
        <w:top w:val="none" w:sz="0" w:space="0" w:color="auto"/>
        <w:left w:val="none" w:sz="0" w:space="0" w:color="auto"/>
        <w:bottom w:val="none" w:sz="0" w:space="0" w:color="auto"/>
        <w:right w:val="none" w:sz="0" w:space="0" w:color="auto"/>
      </w:divBdr>
    </w:div>
    <w:div w:id="462962037">
      <w:bodyDiv w:val="1"/>
      <w:marLeft w:val="0"/>
      <w:marRight w:val="0"/>
      <w:marTop w:val="0"/>
      <w:marBottom w:val="0"/>
      <w:divBdr>
        <w:top w:val="none" w:sz="0" w:space="0" w:color="auto"/>
        <w:left w:val="none" w:sz="0" w:space="0" w:color="auto"/>
        <w:bottom w:val="none" w:sz="0" w:space="0" w:color="auto"/>
        <w:right w:val="none" w:sz="0" w:space="0" w:color="auto"/>
      </w:divBdr>
      <w:divsChild>
        <w:div w:id="1457214153">
          <w:marLeft w:val="0"/>
          <w:marRight w:val="0"/>
          <w:marTop w:val="0"/>
          <w:marBottom w:val="0"/>
          <w:divBdr>
            <w:top w:val="none" w:sz="0" w:space="0" w:color="auto"/>
            <w:left w:val="none" w:sz="0" w:space="0" w:color="auto"/>
            <w:bottom w:val="none" w:sz="0" w:space="0" w:color="auto"/>
            <w:right w:val="none" w:sz="0" w:space="0" w:color="auto"/>
          </w:divBdr>
        </w:div>
      </w:divsChild>
    </w:div>
    <w:div w:id="497886338">
      <w:bodyDiv w:val="1"/>
      <w:marLeft w:val="0"/>
      <w:marRight w:val="0"/>
      <w:marTop w:val="0"/>
      <w:marBottom w:val="0"/>
      <w:divBdr>
        <w:top w:val="none" w:sz="0" w:space="0" w:color="auto"/>
        <w:left w:val="none" w:sz="0" w:space="0" w:color="auto"/>
        <w:bottom w:val="none" w:sz="0" w:space="0" w:color="auto"/>
        <w:right w:val="none" w:sz="0" w:space="0" w:color="auto"/>
      </w:divBdr>
    </w:div>
    <w:div w:id="883636750">
      <w:bodyDiv w:val="1"/>
      <w:marLeft w:val="0"/>
      <w:marRight w:val="0"/>
      <w:marTop w:val="0"/>
      <w:marBottom w:val="0"/>
      <w:divBdr>
        <w:top w:val="none" w:sz="0" w:space="0" w:color="auto"/>
        <w:left w:val="none" w:sz="0" w:space="0" w:color="auto"/>
        <w:bottom w:val="none" w:sz="0" w:space="0" w:color="auto"/>
        <w:right w:val="none" w:sz="0" w:space="0" w:color="auto"/>
      </w:divBdr>
    </w:div>
    <w:div w:id="976569934">
      <w:bodyDiv w:val="1"/>
      <w:marLeft w:val="0"/>
      <w:marRight w:val="0"/>
      <w:marTop w:val="0"/>
      <w:marBottom w:val="0"/>
      <w:divBdr>
        <w:top w:val="none" w:sz="0" w:space="0" w:color="auto"/>
        <w:left w:val="none" w:sz="0" w:space="0" w:color="auto"/>
        <w:bottom w:val="none" w:sz="0" w:space="0" w:color="auto"/>
        <w:right w:val="none" w:sz="0" w:space="0" w:color="auto"/>
      </w:divBdr>
      <w:divsChild>
        <w:div w:id="454058087">
          <w:marLeft w:val="0"/>
          <w:marRight w:val="0"/>
          <w:marTop w:val="0"/>
          <w:marBottom w:val="0"/>
          <w:divBdr>
            <w:top w:val="none" w:sz="0" w:space="0" w:color="auto"/>
            <w:left w:val="none" w:sz="0" w:space="0" w:color="auto"/>
            <w:bottom w:val="none" w:sz="0" w:space="0" w:color="auto"/>
            <w:right w:val="none" w:sz="0" w:space="0" w:color="auto"/>
          </w:divBdr>
        </w:div>
        <w:div w:id="1743913472">
          <w:marLeft w:val="0"/>
          <w:marRight w:val="0"/>
          <w:marTop w:val="0"/>
          <w:marBottom w:val="0"/>
          <w:divBdr>
            <w:top w:val="none" w:sz="0" w:space="0" w:color="auto"/>
            <w:left w:val="none" w:sz="0" w:space="0" w:color="auto"/>
            <w:bottom w:val="none" w:sz="0" w:space="0" w:color="auto"/>
            <w:right w:val="none" w:sz="0" w:space="0" w:color="auto"/>
          </w:divBdr>
        </w:div>
        <w:div w:id="1813987669">
          <w:marLeft w:val="0"/>
          <w:marRight w:val="0"/>
          <w:marTop w:val="0"/>
          <w:marBottom w:val="0"/>
          <w:divBdr>
            <w:top w:val="none" w:sz="0" w:space="0" w:color="auto"/>
            <w:left w:val="none" w:sz="0" w:space="0" w:color="auto"/>
            <w:bottom w:val="none" w:sz="0" w:space="0" w:color="auto"/>
            <w:right w:val="none" w:sz="0" w:space="0" w:color="auto"/>
          </w:divBdr>
        </w:div>
      </w:divsChild>
    </w:div>
    <w:div w:id="992218009">
      <w:bodyDiv w:val="1"/>
      <w:marLeft w:val="0"/>
      <w:marRight w:val="0"/>
      <w:marTop w:val="0"/>
      <w:marBottom w:val="0"/>
      <w:divBdr>
        <w:top w:val="none" w:sz="0" w:space="0" w:color="auto"/>
        <w:left w:val="none" w:sz="0" w:space="0" w:color="auto"/>
        <w:bottom w:val="none" w:sz="0" w:space="0" w:color="auto"/>
        <w:right w:val="none" w:sz="0" w:space="0" w:color="auto"/>
      </w:divBdr>
    </w:div>
    <w:div w:id="1015766928">
      <w:bodyDiv w:val="1"/>
      <w:marLeft w:val="0"/>
      <w:marRight w:val="0"/>
      <w:marTop w:val="0"/>
      <w:marBottom w:val="0"/>
      <w:divBdr>
        <w:top w:val="none" w:sz="0" w:space="0" w:color="auto"/>
        <w:left w:val="none" w:sz="0" w:space="0" w:color="auto"/>
        <w:bottom w:val="none" w:sz="0" w:space="0" w:color="auto"/>
        <w:right w:val="none" w:sz="0" w:space="0" w:color="auto"/>
      </w:divBdr>
    </w:div>
    <w:div w:id="1054740729">
      <w:bodyDiv w:val="1"/>
      <w:marLeft w:val="0"/>
      <w:marRight w:val="0"/>
      <w:marTop w:val="0"/>
      <w:marBottom w:val="0"/>
      <w:divBdr>
        <w:top w:val="none" w:sz="0" w:space="0" w:color="auto"/>
        <w:left w:val="none" w:sz="0" w:space="0" w:color="auto"/>
        <w:bottom w:val="none" w:sz="0" w:space="0" w:color="auto"/>
        <w:right w:val="none" w:sz="0" w:space="0" w:color="auto"/>
      </w:divBdr>
    </w:div>
    <w:div w:id="1058555992">
      <w:bodyDiv w:val="1"/>
      <w:marLeft w:val="0"/>
      <w:marRight w:val="0"/>
      <w:marTop w:val="0"/>
      <w:marBottom w:val="0"/>
      <w:divBdr>
        <w:top w:val="none" w:sz="0" w:space="0" w:color="auto"/>
        <w:left w:val="none" w:sz="0" w:space="0" w:color="auto"/>
        <w:bottom w:val="none" w:sz="0" w:space="0" w:color="auto"/>
        <w:right w:val="none" w:sz="0" w:space="0" w:color="auto"/>
      </w:divBdr>
    </w:div>
    <w:div w:id="1109469673">
      <w:bodyDiv w:val="1"/>
      <w:marLeft w:val="0"/>
      <w:marRight w:val="0"/>
      <w:marTop w:val="0"/>
      <w:marBottom w:val="0"/>
      <w:divBdr>
        <w:top w:val="none" w:sz="0" w:space="0" w:color="auto"/>
        <w:left w:val="none" w:sz="0" w:space="0" w:color="auto"/>
        <w:bottom w:val="none" w:sz="0" w:space="0" w:color="auto"/>
        <w:right w:val="none" w:sz="0" w:space="0" w:color="auto"/>
      </w:divBdr>
    </w:div>
    <w:div w:id="1266646177">
      <w:bodyDiv w:val="1"/>
      <w:marLeft w:val="0"/>
      <w:marRight w:val="0"/>
      <w:marTop w:val="0"/>
      <w:marBottom w:val="0"/>
      <w:divBdr>
        <w:top w:val="none" w:sz="0" w:space="0" w:color="auto"/>
        <w:left w:val="none" w:sz="0" w:space="0" w:color="auto"/>
        <w:bottom w:val="none" w:sz="0" w:space="0" w:color="auto"/>
        <w:right w:val="none" w:sz="0" w:space="0" w:color="auto"/>
      </w:divBdr>
    </w:div>
    <w:div w:id="1304850186">
      <w:bodyDiv w:val="1"/>
      <w:marLeft w:val="0"/>
      <w:marRight w:val="0"/>
      <w:marTop w:val="0"/>
      <w:marBottom w:val="0"/>
      <w:divBdr>
        <w:top w:val="none" w:sz="0" w:space="0" w:color="auto"/>
        <w:left w:val="none" w:sz="0" w:space="0" w:color="auto"/>
        <w:bottom w:val="none" w:sz="0" w:space="0" w:color="auto"/>
        <w:right w:val="none" w:sz="0" w:space="0" w:color="auto"/>
      </w:divBdr>
      <w:divsChild>
        <w:div w:id="646515718">
          <w:marLeft w:val="0"/>
          <w:marRight w:val="0"/>
          <w:marTop w:val="0"/>
          <w:marBottom w:val="0"/>
          <w:divBdr>
            <w:top w:val="none" w:sz="0" w:space="0" w:color="auto"/>
            <w:left w:val="none" w:sz="0" w:space="0" w:color="auto"/>
            <w:bottom w:val="none" w:sz="0" w:space="0" w:color="auto"/>
            <w:right w:val="none" w:sz="0" w:space="0" w:color="auto"/>
          </w:divBdr>
        </w:div>
        <w:div w:id="946304042">
          <w:marLeft w:val="0"/>
          <w:marRight w:val="0"/>
          <w:marTop w:val="0"/>
          <w:marBottom w:val="0"/>
          <w:divBdr>
            <w:top w:val="none" w:sz="0" w:space="0" w:color="auto"/>
            <w:left w:val="none" w:sz="0" w:space="0" w:color="auto"/>
            <w:bottom w:val="none" w:sz="0" w:space="0" w:color="auto"/>
            <w:right w:val="none" w:sz="0" w:space="0" w:color="auto"/>
          </w:divBdr>
        </w:div>
        <w:div w:id="1993562713">
          <w:marLeft w:val="0"/>
          <w:marRight w:val="0"/>
          <w:marTop w:val="0"/>
          <w:marBottom w:val="0"/>
          <w:divBdr>
            <w:top w:val="none" w:sz="0" w:space="0" w:color="auto"/>
            <w:left w:val="none" w:sz="0" w:space="0" w:color="auto"/>
            <w:bottom w:val="none" w:sz="0" w:space="0" w:color="auto"/>
            <w:right w:val="none" w:sz="0" w:space="0" w:color="auto"/>
          </w:divBdr>
        </w:div>
      </w:divsChild>
    </w:div>
    <w:div w:id="1537738160">
      <w:bodyDiv w:val="1"/>
      <w:marLeft w:val="0"/>
      <w:marRight w:val="0"/>
      <w:marTop w:val="0"/>
      <w:marBottom w:val="0"/>
      <w:divBdr>
        <w:top w:val="none" w:sz="0" w:space="0" w:color="auto"/>
        <w:left w:val="none" w:sz="0" w:space="0" w:color="auto"/>
        <w:bottom w:val="none" w:sz="0" w:space="0" w:color="auto"/>
        <w:right w:val="none" w:sz="0" w:space="0" w:color="auto"/>
      </w:divBdr>
    </w:div>
    <w:div w:id="1668510601">
      <w:bodyDiv w:val="1"/>
      <w:marLeft w:val="0"/>
      <w:marRight w:val="0"/>
      <w:marTop w:val="0"/>
      <w:marBottom w:val="0"/>
      <w:divBdr>
        <w:top w:val="none" w:sz="0" w:space="0" w:color="auto"/>
        <w:left w:val="none" w:sz="0" w:space="0" w:color="auto"/>
        <w:bottom w:val="none" w:sz="0" w:space="0" w:color="auto"/>
        <w:right w:val="none" w:sz="0" w:space="0" w:color="auto"/>
      </w:divBdr>
    </w:div>
    <w:div w:id="1706057844">
      <w:bodyDiv w:val="1"/>
      <w:marLeft w:val="0"/>
      <w:marRight w:val="0"/>
      <w:marTop w:val="0"/>
      <w:marBottom w:val="0"/>
      <w:divBdr>
        <w:top w:val="none" w:sz="0" w:space="0" w:color="auto"/>
        <w:left w:val="none" w:sz="0" w:space="0" w:color="auto"/>
        <w:bottom w:val="none" w:sz="0" w:space="0" w:color="auto"/>
        <w:right w:val="none" w:sz="0" w:space="0" w:color="auto"/>
      </w:divBdr>
    </w:div>
    <w:div w:id="1706101264">
      <w:bodyDiv w:val="1"/>
      <w:marLeft w:val="0"/>
      <w:marRight w:val="0"/>
      <w:marTop w:val="0"/>
      <w:marBottom w:val="0"/>
      <w:divBdr>
        <w:top w:val="none" w:sz="0" w:space="0" w:color="auto"/>
        <w:left w:val="none" w:sz="0" w:space="0" w:color="auto"/>
        <w:bottom w:val="none" w:sz="0" w:space="0" w:color="auto"/>
        <w:right w:val="none" w:sz="0" w:space="0" w:color="auto"/>
      </w:divBdr>
      <w:divsChild>
        <w:div w:id="277682699">
          <w:marLeft w:val="0"/>
          <w:marRight w:val="0"/>
          <w:marTop w:val="15"/>
          <w:marBottom w:val="15"/>
          <w:divBdr>
            <w:top w:val="none" w:sz="0" w:space="0" w:color="auto"/>
            <w:left w:val="none" w:sz="0" w:space="0" w:color="auto"/>
            <w:bottom w:val="none" w:sz="0" w:space="0" w:color="auto"/>
            <w:right w:val="none" w:sz="0" w:space="0" w:color="auto"/>
          </w:divBdr>
          <w:divsChild>
            <w:div w:id="120272033">
              <w:marLeft w:val="0"/>
              <w:marRight w:val="0"/>
              <w:marTop w:val="0"/>
              <w:marBottom w:val="0"/>
              <w:divBdr>
                <w:top w:val="none" w:sz="0" w:space="0" w:color="auto"/>
                <w:left w:val="none" w:sz="0" w:space="0" w:color="auto"/>
                <w:bottom w:val="none" w:sz="0" w:space="0" w:color="auto"/>
                <w:right w:val="none" w:sz="0" w:space="0" w:color="auto"/>
              </w:divBdr>
              <w:divsChild>
                <w:div w:id="31619653">
                  <w:marLeft w:val="0"/>
                  <w:marRight w:val="0"/>
                  <w:marTop w:val="0"/>
                  <w:marBottom w:val="0"/>
                  <w:divBdr>
                    <w:top w:val="none" w:sz="0" w:space="0" w:color="auto"/>
                    <w:left w:val="none" w:sz="0" w:space="0" w:color="auto"/>
                    <w:bottom w:val="none" w:sz="0" w:space="0" w:color="auto"/>
                    <w:right w:val="none" w:sz="0" w:space="0" w:color="auto"/>
                  </w:divBdr>
                </w:div>
                <w:div w:id="219559140">
                  <w:marLeft w:val="0"/>
                  <w:marRight w:val="0"/>
                  <w:marTop w:val="0"/>
                  <w:marBottom w:val="0"/>
                  <w:divBdr>
                    <w:top w:val="none" w:sz="0" w:space="0" w:color="auto"/>
                    <w:left w:val="none" w:sz="0" w:space="0" w:color="auto"/>
                    <w:bottom w:val="none" w:sz="0" w:space="0" w:color="auto"/>
                    <w:right w:val="none" w:sz="0" w:space="0" w:color="auto"/>
                  </w:divBdr>
                </w:div>
                <w:div w:id="342903569">
                  <w:marLeft w:val="0"/>
                  <w:marRight w:val="0"/>
                  <w:marTop w:val="0"/>
                  <w:marBottom w:val="0"/>
                  <w:divBdr>
                    <w:top w:val="none" w:sz="0" w:space="0" w:color="auto"/>
                    <w:left w:val="none" w:sz="0" w:space="0" w:color="auto"/>
                    <w:bottom w:val="none" w:sz="0" w:space="0" w:color="auto"/>
                    <w:right w:val="none" w:sz="0" w:space="0" w:color="auto"/>
                  </w:divBdr>
                </w:div>
                <w:div w:id="637272204">
                  <w:marLeft w:val="0"/>
                  <w:marRight w:val="0"/>
                  <w:marTop w:val="0"/>
                  <w:marBottom w:val="0"/>
                  <w:divBdr>
                    <w:top w:val="none" w:sz="0" w:space="0" w:color="auto"/>
                    <w:left w:val="none" w:sz="0" w:space="0" w:color="auto"/>
                    <w:bottom w:val="none" w:sz="0" w:space="0" w:color="auto"/>
                    <w:right w:val="none" w:sz="0" w:space="0" w:color="auto"/>
                  </w:divBdr>
                </w:div>
                <w:div w:id="986520036">
                  <w:marLeft w:val="0"/>
                  <w:marRight w:val="0"/>
                  <w:marTop w:val="0"/>
                  <w:marBottom w:val="0"/>
                  <w:divBdr>
                    <w:top w:val="none" w:sz="0" w:space="0" w:color="auto"/>
                    <w:left w:val="none" w:sz="0" w:space="0" w:color="auto"/>
                    <w:bottom w:val="none" w:sz="0" w:space="0" w:color="auto"/>
                    <w:right w:val="none" w:sz="0" w:space="0" w:color="auto"/>
                  </w:divBdr>
                </w:div>
                <w:div w:id="1076704086">
                  <w:marLeft w:val="0"/>
                  <w:marRight w:val="0"/>
                  <w:marTop w:val="0"/>
                  <w:marBottom w:val="0"/>
                  <w:divBdr>
                    <w:top w:val="none" w:sz="0" w:space="0" w:color="auto"/>
                    <w:left w:val="none" w:sz="0" w:space="0" w:color="auto"/>
                    <w:bottom w:val="none" w:sz="0" w:space="0" w:color="auto"/>
                    <w:right w:val="none" w:sz="0" w:space="0" w:color="auto"/>
                  </w:divBdr>
                </w:div>
                <w:div w:id="1128933829">
                  <w:marLeft w:val="0"/>
                  <w:marRight w:val="0"/>
                  <w:marTop w:val="0"/>
                  <w:marBottom w:val="0"/>
                  <w:divBdr>
                    <w:top w:val="none" w:sz="0" w:space="0" w:color="auto"/>
                    <w:left w:val="none" w:sz="0" w:space="0" w:color="auto"/>
                    <w:bottom w:val="none" w:sz="0" w:space="0" w:color="auto"/>
                    <w:right w:val="none" w:sz="0" w:space="0" w:color="auto"/>
                  </w:divBdr>
                </w:div>
                <w:div w:id="1249541314">
                  <w:marLeft w:val="0"/>
                  <w:marRight w:val="0"/>
                  <w:marTop w:val="0"/>
                  <w:marBottom w:val="0"/>
                  <w:divBdr>
                    <w:top w:val="none" w:sz="0" w:space="0" w:color="auto"/>
                    <w:left w:val="none" w:sz="0" w:space="0" w:color="auto"/>
                    <w:bottom w:val="none" w:sz="0" w:space="0" w:color="auto"/>
                    <w:right w:val="none" w:sz="0" w:space="0" w:color="auto"/>
                  </w:divBdr>
                </w:div>
                <w:div w:id="1869220575">
                  <w:marLeft w:val="0"/>
                  <w:marRight w:val="0"/>
                  <w:marTop w:val="0"/>
                  <w:marBottom w:val="0"/>
                  <w:divBdr>
                    <w:top w:val="none" w:sz="0" w:space="0" w:color="auto"/>
                    <w:left w:val="none" w:sz="0" w:space="0" w:color="auto"/>
                    <w:bottom w:val="none" w:sz="0" w:space="0" w:color="auto"/>
                    <w:right w:val="none" w:sz="0" w:space="0" w:color="auto"/>
                  </w:divBdr>
                </w:div>
                <w:div w:id="1875728291">
                  <w:marLeft w:val="0"/>
                  <w:marRight w:val="0"/>
                  <w:marTop w:val="0"/>
                  <w:marBottom w:val="0"/>
                  <w:divBdr>
                    <w:top w:val="none" w:sz="0" w:space="0" w:color="auto"/>
                    <w:left w:val="none" w:sz="0" w:space="0" w:color="auto"/>
                    <w:bottom w:val="none" w:sz="0" w:space="0" w:color="auto"/>
                    <w:right w:val="none" w:sz="0" w:space="0" w:color="auto"/>
                  </w:divBdr>
                </w:div>
                <w:div w:id="2028290086">
                  <w:marLeft w:val="0"/>
                  <w:marRight w:val="0"/>
                  <w:marTop w:val="0"/>
                  <w:marBottom w:val="0"/>
                  <w:divBdr>
                    <w:top w:val="none" w:sz="0" w:space="0" w:color="auto"/>
                    <w:left w:val="none" w:sz="0" w:space="0" w:color="auto"/>
                    <w:bottom w:val="none" w:sz="0" w:space="0" w:color="auto"/>
                    <w:right w:val="none" w:sz="0" w:space="0" w:color="auto"/>
                  </w:divBdr>
                </w:div>
                <w:div w:id="2059892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611529">
      <w:bodyDiv w:val="1"/>
      <w:marLeft w:val="0"/>
      <w:marRight w:val="0"/>
      <w:marTop w:val="0"/>
      <w:marBottom w:val="0"/>
      <w:divBdr>
        <w:top w:val="none" w:sz="0" w:space="0" w:color="auto"/>
        <w:left w:val="none" w:sz="0" w:space="0" w:color="auto"/>
        <w:bottom w:val="none" w:sz="0" w:space="0" w:color="auto"/>
        <w:right w:val="none" w:sz="0" w:space="0" w:color="auto"/>
      </w:divBdr>
    </w:div>
    <w:div w:id="1739473460">
      <w:bodyDiv w:val="1"/>
      <w:marLeft w:val="0"/>
      <w:marRight w:val="0"/>
      <w:marTop w:val="0"/>
      <w:marBottom w:val="0"/>
      <w:divBdr>
        <w:top w:val="none" w:sz="0" w:space="0" w:color="auto"/>
        <w:left w:val="none" w:sz="0" w:space="0" w:color="auto"/>
        <w:bottom w:val="none" w:sz="0" w:space="0" w:color="auto"/>
        <w:right w:val="none" w:sz="0" w:space="0" w:color="auto"/>
      </w:divBdr>
    </w:div>
    <w:div w:id="1769305051">
      <w:bodyDiv w:val="1"/>
      <w:marLeft w:val="0"/>
      <w:marRight w:val="0"/>
      <w:marTop w:val="0"/>
      <w:marBottom w:val="0"/>
      <w:divBdr>
        <w:top w:val="none" w:sz="0" w:space="0" w:color="auto"/>
        <w:left w:val="none" w:sz="0" w:space="0" w:color="auto"/>
        <w:bottom w:val="none" w:sz="0" w:space="0" w:color="auto"/>
        <w:right w:val="none" w:sz="0" w:space="0" w:color="auto"/>
      </w:divBdr>
      <w:divsChild>
        <w:div w:id="649331638">
          <w:marLeft w:val="0"/>
          <w:marRight w:val="0"/>
          <w:marTop w:val="15"/>
          <w:marBottom w:val="15"/>
          <w:divBdr>
            <w:top w:val="none" w:sz="0" w:space="0" w:color="auto"/>
            <w:left w:val="none" w:sz="0" w:space="0" w:color="auto"/>
            <w:bottom w:val="none" w:sz="0" w:space="0" w:color="auto"/>
            <w:right w:val="none" w:sz="0" w:space="0" w:color="auto"/>
          </w:divBdr>
          <w:divsChild>
            <w:div w:id="20909732">
              <w:marLeft w:val="0"/>
              <w:marRight w:val="0"/>
              <w:marTop w:val="0"/>
              <w:marBottom w:val="0"/>
              <w:divBdr>
                <w:top w:val="none" w:sz="0" w:space="0" w:color="auto"/>
                <w:left w:val="none" w:sz="0" w:space="0" w:color="auto"/>
                <w:bottom w:val="none" w:sz="0" w:space="0" w:color="auto"/>
                <w:right w:val="none" w:sz="0" w:space="0" w:color="auto"/>
              </w:divBdr>
              <w:divsChild>
                <w:div w:id="237253635">
                  <w:marLeft w:val="0"/>
                  <w:marRight w:val="0"/>
                  <w:marTop w:val="0"/>
                  <w:marBottom w:val="0"/>
                  <w:divBdr>
                    <w:top w:val="none" w:sz="0" w:space="0" w:color="auto"/>
                    <w:left w:val="none" w:sz="0" w:space="0" w:color="auto"/>
                    <w:bottom w:val="none" w:sz="0" w:space="0" w:color="auto"/>
                    <w:right w:val="none" w:sz="0" w:space="0" w:color="auto"/>
                  </w:divBdr>
                </w:div>
                <w:div w:id="266692066">
                  <w:marLeft w:val="0"/>
                  <w:marRight w:val="0"/>
                  <w:marTop w:val="0"/>
                  <w:marBottom w:val="0"/>
                  <w:divBdr>
                    <w:top w:val="none" w:sz="0" w:space="0" w:color="auto"/>
                    <w:left w:val="none" w:sz="0" w:space="0" w:color="auto"/>
                    <w:bottom w:val="none" w:sz="0" w:space="0" w:color="auto"/>
                    <w:right w:val="none" w:sz="0" w:space="0" w:color="auto"/>
                  </w:divBdr>
                </w:div>
                <w:div w:id="786119358">
                  <w:marLeft w:val="0"/>
                  <w:marRight w:val="0"/>
                  <w:marTop w:val="0"/>
                  <w:marBottom w:val="0"/>
                  <w:divBdr>
                    <w:top w:val="none" w:sz="0" w:space="0" w:color="auto"/>
                    <w:left w:val="none" w:sz="0" w:space="0" w:color="auto"/>
                    <w:bottom w:val="none" w:sz="0" w:space="0" w:color="auto"/>
                    <w:right w:val="none" w:sz="0" w:space="0" w:color="auto"/>
                  </w:divBdr>
                </w:div>
                <w:div w:id="794100429">
                  <w:marLeft w:val="0"/>
                  <w:marRight w:val="0"/>
                  <w:marTop w:val="0"/>
                  <w:marBottom w:val="0"/>
                  <w:divBdr>
                    <w:top w:val="none" w:sz="0" w:space="0" w:color="auto"/>
                    <w:left w:val="none" w:sz="0" w:space="0" w:color="auto"/>
                    <w:bottom w:val="none" w:sz="0" w:space="0" w:color="auto"/>
                    <w:right w:val="none" w:sz="0" w:space="0" w:color="auto"/>
                  </w:divBdr>
                </w:div>
                <w:div w:id="181803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322633">
          <w:marLeft w:val="0"/>
          <w:marRight w:val="0"/>
          <w:marTop w:val="15"/>
          <w:marBottom w:val="15"/>
          <w:divBdr>
            <w:top w:val="none" w:sz="0" w:space="0" w:color="auto"/>
            <w:left w:val="none" w:sz="0" w:space="0" w:color="auto"/>
            <w:bottom w:val="none" w:sz="0" w:space="0" w:color="auto"/>
            <w:right w:val="none" w:sz="0" w:space="0" w:color="auto"/>
          </w:divBdr>
          <w:divsChild>
            <w:div w:id="568657328">
              <w:marLeft w:val="0"/>
              <w:marRight w:val="0"/>
              <w:marTop w:val="0"/>
              <w:marBottom w:val="0"/>
              <w:divBdr>
                <w:top w:val="none" w:sz="0" w:space="0" w:color="auto"/>
                <w:left w:val="none" w:sz="0" w:space="0" w:color="auto"/>
                <w:bottom w:val="none" w:sz="0" w:space="0" w:color="auto"/>
                <w:right w:val="none" w:sz="0" w:space="0" w:color="auto"/>
              </w:divBdr>
              <w:divsChild>
                <w:div w:id="102385547">
                  <w:marLeft w:val="0"/>
                  <w:marRight w:val="0"/>
                  <w:marTop w:val="0"/>
                  <w:marBottom w:val="0"/>
                  <w:divBdr>
                    <w:top w:val="none" w:sz="0" w:space="0" w:color="auto"/>
                    <w:left w:val="none" w:sz="0" w:space="0" w:color="auto"/>
                    <w:bottom w:val="none" w:sz="0" w:space="0" w:color="auto"/>
                    <w:right w:val="none" w:sz="0" w:space="0" w:color="auto"/>
                  </w:divBdr>
                </w:div>
                <w:div w:id="161969127">
                  <w:marLeft w:val="0"/>
                  <w:marRight w:val="0"/>
                  <w:marTop w:val="0"/>
                  <w:marBottom w:val="0"/>
                  <w:divBdr>
                    <w:top w:val="none" w:sz="0" w:space="0" w:color="auto"/>
                    <w:left w:val="none" w:sz="0" w:space="0" w:color="auto"/>
                    <w:bottom w:val="none" w:sz="0" w:space="0" w:color="auto"/>
                    <w:right w:val="none" w:sz="0" w:space="0" w:color="auto"/>
                  </w:divBdr>
                </w:div>
                <w:div w:id="288899970">
                  <w:marLeft w:val="0"/>
                  <w:marRight w:val="0"/>
                  <w:marTop w:val="0"/>
                  <w:marBottom w:val="0"/>
                  <w:divBdr>
                    <w:top w:val="none" w:sz="0" w:space="0" w:color="auto"/>
                    <w:left w:val="none" w:sz="0" w:space="0" w:color="auto"/>
                    <w:bottom w:val="none" w:sz="0" w:space="0" w:color="auto"/>
                    <w:right w:val="none" w:sz="0" w:space="0" w:color="auto"/>
                  </w:divBdr>
                </w:div>
                <w:div w:id="373964066">
                  <w:marLeft w:val="0"/>
                  <w:marRight w:val="0"/>
                  <w:marTop w:val="0"/>
                  <w:marBottom w:val="0"/>
                  <w:divBdr>
                    <w:top w:val="none" w:sz="0" w:space="0" w:color="auto"/>
                    <w:left w:val="none" w:sz="0" w:space="0" w:color="auto"/>
                    <w:bottom w:val="none" w:sz="0" w:space="0" w:color="auto"/>
                    <w:right w:val="none" w:sz="0" w:space="0" w:color="auto"/>
                  </w:divBdr>
                </w:div>
                <w:div w:id="425343856">
                  <w:marLeft w:val="0"/>
                  <w:marRight w:val="0"/>
                  <w:marTop w:val="0"/>
                  <w:marBottom w:val="0"/>
                  <w:divBdr>
                    <w:top w:val="none" w:sz="0" w:space="0" w:color="auto"/>
                    <w:left w:val="none" w:sz="0" w:space="0" w:color="auto"/>
                    <w:bottom w:val="none" w:sz="0" w:space="0" w:color="auto"/>
                    <w:right w:val="none" w:sz="0" w:space="0" w:color="auto"/>
                  </w:divBdr>
                </w:div>
                <w:div w:id="450829877">
                  <w:marLeft w:val="0"/>
                  <w:marRight w:val="0"/>
                  <w:marTop w:val="0"/>
                  <w:marBottom w:val="0"/>
                  <w:divBdr>
                    <w:top w:val="none" w:sz="0" w:space="0" w:color="auto"/>
                    <w:left w:val="none" w:sz="0" w:space="0" w:color="auto"/>
                    <w:bottom w:val="none" w:sz="0" w:space="0" w:color="auto"/>
                    <w:right w:val="none" w:sz="0" w:space="0" w:color="auto"/>
                  </w:divBdr>
                </w:div>
                <w:div w:id="479227024">
                  <w:marLeft w:val="0"/>
                  <w:marRight w:val="0"/>
                  <w:marTop w:val="0"/>
                  <w:marBottom w:val="0"/>
                  <w:divBdr>
                    <w:top w:val="none" w:sz="0" w:space="0" w:color="auto"/>
                    <w:left w:val="none" w:sz="0" w:space="0" w:color="auto"/>
                    <w:bottom w:val="none" w:sz="0" w:space="0" w:color="auto"/>
                    <w:right w:val="none" w:sz="0" w:space="0" w:color="auto"/>
                  </w:divBdr>
                </w:div>
                <w:div w:id="555776003">
                  <w:marLeft w:val="0"/>
                  <w:marRight w:val="0"/>
                  <w:marTop w:val="0"/>
                  <w:marBottom w:val="0"/>
                  <w:divBdr>
                    <w:top w:val="none" w:sz="0" w:space="0" w:color="auto"/>
                    <w:left w:val="none" w:sz="0" w:space="0" w:color="auto"/>
                    <w:bottom w:val="none" w:sz="0" w:space="0" w:color="auto"/>
                    <w:right w:val="none" w:sz="0" w:space="0" w:color="auto"/>
                  </w:divBdr>
                </w:div>
                <w:div w:id="573929177">
                  <w:marLeft w:val="0"/>
                  <w:marRight w:val="0"/>
                  <w:marTop w:val="0"/>
                  <w:marBottom w:val="0"/>
                  <w:divBdr>
                    <w:top w:val="none" w:sz="0" w:space="0" w:color="auto"/>
                    <w:left w:val="none" w:sz="0" w:space="0" w:color="auto"/>
                    <w:bottom w:val="none" w:sz="0" w:space="0" w:color="auto"/>
                    <w:right w:val="none" w:sz="0" w:space="0" w:color="auto"/>
                  </w:divBdr>
                </w:div>
                <w:div w:id="635182650">
                  <w:marLeft w:val="0"/>
                  <w:marRight w:val="0"/>
                  <w:marTop w:val="0"/>
                  <w:marBottom w:val="0"/>
                  <w:divBdr>
                    <w:top w:val="none" w:sz="0" w:space="0" w:color="auto"/>
                    <w:left w:val="none" w:sz="0" w:space="0" w:color="auto"/>
                    <w:bottom w:val="none" w:sz="0" w:space="0" w:color="auto"/>
                    <w:right w:val="none" w:sz="0" w:space="0" w:color="auto"/>
                  </w:divBdr>
                </w:div>
                <w:div w:id="736051091">
                  <w:marLeft w:val="0"/>
                  <w:marRight w:val="0"/>
                  <w:marTop w:val="0"/>
                  <w:marBottom w:val="0"/>
                  <w:divBdr>
                    <w:top w:val="none" w:sz="0" w:space="0" w:color="auto"/>
                    <w:left w:val="none" w:sz="0" w:space="0" w:color="auto"/>
                    <w:bottom w:val="none" w:sz="0" w:space="0" w:color="auto"/>
                    <w:right w:val="none" w:sz="0" w:space="0" w:color="auto"/>
                  </w:divBdr>
                </w:div>
                <w:div w:id="769853304">
                  <w:marLeft w:val="0"/>
                  <w:marRight w:val="0"/>
                  <w:marTop w:val="0"/>
                  <w:marBottom w:val="0"/>
                  <w:divBdr>
                    <w:top w:val="none" w:sz="0" w:space="0" w:color="auto"/>
                    <w:left w:val="none" w:sz="0" w:space="0" w:color="auto"/>
                    <w:bottom w:val="none" w:sz="0" w:space="0" w:color="auto"/>
                    <w:right w:val="none" w:sz="0" w:space="0" w:color="auto"/>
                  </w:divBdr>
                </w:div>
                <w:div w:id="1015503277">
                  <w:marLeft w:val="0"/>
                  <w:marRight w:val="0"/>
                  <w:marTop w:val="0"/>
                  <w:marBottom w:val="0"/>
                  <w:divBdr>
                    <w:top w:val="none" w:sz="0" w:space="0" w:color="auto"/>
                    <w:left w:val="none" w:sz="0" w:space="0" w:color="auto"/>
                    <w:bottom w:val="none" w:sz="0" w:space="0" w:color="auto"/>
                    <w:right w:val="none" w:sz="0" w:space="0" w:color="auto"/>
                  </w:divBdr>
                </w:div>
                <w:div w:id="1146895227">
                  <w:marLeft w:val="0"/>
                  <w:marRight w:val="0"/>
                  <w:marTop w:val="0"/>
                  <w:marBottom w:val="0"/>
                  <w:divBdr>
                    <w:top w:val="none" w:sz="0" w:space="0" w:color="auto"/>
                    <w:left w:val="none" w:sz="0" w:space="0" w:color="auto"/>
                    <w:bottom w:val="none" w:sz="0" w:space="0" w:color="auto"/>
                    <w:right w:val="none" w:sz="0" w:space="0" w:color="auto"/>
                  </w:divBdr>
                </w:div>
                <w:div w:id="1241408426">
                  <w:marLeft w:val="0"/>
                  <w:marRight w:val="0"/>
                  <w:marTop w:val="0"/>
                  <w:marBottom w:val="0"/>
                  <w:divBdr>
                    <w:top w:val="none" w:sz="0" w:space="0" w:color="auto"/>
                    <w:left w:val="none" w:sz="0" w:space="0" w:color="auto"/>
                    <w:bottom w:val="none" w:sz="0" w:space="0" w:color="auto"/>
                    <w:right w:val="none" w:sz="0" w:space="0" w:color="auto"/>
                  </w:divBdr>
                </w:div>
                <w:div w:id="1381786929">
                  <w:marLeft w:val="0"/>
                  <w:marRight w:val="0"/>
                  <w:marTop w:val="0"/>
                  <w:marBottom w:val="0"/>
                  <w:divBdr>
                    <w:top w:val="none" w:sz="0" w:space="0" w:color="auto"/>
                    <w:left w:val="none" w:sz="0" w:space="0" w:color="auto"/>
                    <w:bottom w:val="none" w:sz="0" w:space="0" w:color="auto"/>
                    <w:right w:val="none" w:sz="0" w:space="0" w:color="auto"/>
                  </w:divBdr>
                </w:div>
                <w:div w:id="1505585836">
                  <w:marLeft w:val="0"/>
                  <w:marRight w:val="0"/>
                  <w:marTop w:val="0"/>
                  <w:marBottom w:val="0"/>
                  <w:divBdr>
                    <w:top w:val="none" w:sz="0" w:space="0" w:color="auto"/>
                    <w:left w:val="none" w:sz="0" w:space="0" w:color="auto"/>
                    <w:bottom w:val="none" w:sz="0" w:space="0" w:color="auto"/>
                    <w:right w:val="none" w:sz="0" w:space="0" w:color="auto"/>
                  </w:divBdr>
                </w:div>
                <w:div w:id="1509520154">
                  <w:marLeft w:val="0"/>
                  <w:marRight w:val="0"/>
                  <w:marTop w:val="0"/>
                  <w:marBottom w:val="0"/>
                  <w:divBdr>
                    <w:top w:val="none" w:sz="0" w:space="0" w:color="auto"/>
                    <w:left w:val="none" w:sz="0" w:space="0" w:color="auto"/>
                    <w:bottom w:val="none" w:sz="0" w:space="0" w:color="auto"/>
                    <w:right w:val="none" w:sz="0" w:space="0" w:color="auto"/>
                  </w:divBdr>
                </w:div>
                <w:div w:id="1515613028">
                  <w:marLeft w:val="0"/>
                  <w:marRight w:val="0"/>
                  <w:marTop w:val="0"/>
                  <w:marBottom w:val="0"/>
                  <w:divBdr>
                    <w:top w:val="none" w:sz="0" w:space="0" w:color="auto"/>
                    <w:left w:val="none" w:sz="0" w:space="0" w:color="auto"/>
                    <w:bottom w:val="none" w:sz="0" w:space="0" w:color="auto"/>
                    <w:right w:val="none" w:sz="0" w:space="0" w:color="auto"/>
                  </w:divBdr>
                </w:div>
                <w:div w:id="1528904489">
                  <w:marLeft w:val="0"/>
                  <w:marRight w:val="0"/>
                  <w:marTop w:val="0"/>
                  <w:marBottom w:val="0"/>
                  <w:divBdr>
                    <w:top w:val="none" w:sz="0" w:space="0" w:color="auto"/>
                    <w:left w:val="none" w:sz="0" w:space="0" w:color="auto"/>
                    <w:bottom w:val="none" w:sz="0" w:space="0" w:color="auto"/>
                    <w:right w:val="none" w:sz="0" w:space="0" w:color="auto"/>
                  </w:divBdr>
                </w:div>
                <w:div w:id="1952857923">
                  <w:marLeft w:val="0"/>
                  <w:marRight w:val="0"/>
                  <w:marTop w:val="0"/>
                  <w:marBottom w:val="0"/>
                  <w:divBdr>
                    <w:top w:val="none" w:sz="0" w:space="0" w:color="auto"/>
                    <w:left w:val="none" w:sz="0" w:space="0" w:color="auto"/>
                    <w:bottom w:val="none" w:sz="0" w:space="0" w:color="auto"/>
                    <w:right w:val="none" w:sz="0" w:space="0" w:color="auto"/>
                  </w:divBdr>
                </w:div>
                <w:div w:id="1964144329">
                  <w:marLeft w:val="0"/>
                  <w:marRight w:val="0"/>
                  <w:marTop w:val="0"/>
                  <w:marBottom w:val="0"/>
                  <w:divBdr>
                    <w:top w:val="none" w:sz="0" w:space="0" w:color="auto"/>
                    <w:left w:val="none" w:sz="0" w:space="0" w:color="auto"/>
                    <w:bottom w:val="none" w:sz="0" w:space="0" w:color="auto"/>
                    <w:right w:val="none" w:sz="0" w:space="0" w:color="auto"/>
                  </w:divBdr>
                </w:div>
                <w:div w:id="2037995422">
                  <w:marLeft w:val="0"/>
                  <w:marRight w:val="0"/>
                  <w:marTop w:val="0"/>
                  <w:marBottom w:val="0"/>
                  <w:divBdr>
                    <w:top w:val="none" w:sz="0" w:space="0" w:color="auto"/>
                    <w:left w:val="none" w:sz="0" w:space="0" w:color="auto"/>
                    <w:bottom w:val="none" w:sz="0" w:space="0" w:color="auto"/>
                    <w:right w:val="none" w:sz="0" w:space="0" w:color="auto"/>
                  </w:divBdr>
                </w:div>
                <w:div w:id="2072341332">
                  <w:marLeft w:val="0"/>
                  <w:marRight w:val="0"/>
                  <w:marTop w:val="0"/>
                  <w:marBottom w:val="0"/>
                  <w:divBdr>
                    <w:top w:val="none" w:sz="0" w:space="0" w:color="auto"/>
                    <w:left w:val="none" w:sz="0" w:space="0" w:color="auto"/>
                    <w:bottom w:val="none" w:sz="0" w:space="0" w:color="auto"/>
                    <w:right w:val="none" w:sz="0" w:space="0" w:color="auto"/>
                  </w:divBdr>
                </w:div>
                <w:div w:id="208132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199225">
      <w:bodyDiv w:val="1"/>
      <w:marLeft w:val="0"/>
      <w:marRight w:val="0"/>
      <w:marTop w:val="0"/>
      <w:marBottom w:val="0"/>
      <w:divBdr>
        <w:top w:val="none" w:sz="0" w:space="0" w:color="auto"/>
        <w:left w:val="none" w:sz="0" w:space="0" w:color="auto"/>
        <w:bottom w:val="none" w:sz="0" w:space="0" w:color="auto"/>
        <w:right w:val="none" w:sz="0" w:space="0" w:color="auto"/>
      </w:divBdr>
      <w:divsChild>
        <w:div w:id="64181357">
          <w:marLeft w:val="0"/>
          <w:marRight w:val="0"/>
          <w:marTop w:val="0"/>
          <w:marBottom w:val="0"/>
          <w:divBdr>
            <w:top w:val="none" w:sz="0" w:space="0" w:color="auto"/>
            <w:left w:val="none" w:sz="0" w:space="0" w:color="auto"/>
            <w:bottom w:val="none" w:sz="0" w:space="0" w:color="auto"/>
            <w:right w:val="none" w:sz="0" w:space="0" w:color="auto"/>
          </w:divBdr>
        </w:div>
        <w:div w:id="67730766">
          <w:marLeft w:val="0"/>
          <w:marRight w:val="0"/>
          <w:marTop w:val="0"/>
          <w:marBottom w:val="0"/>
          <w:divBdr>
            <w:top w:val="none" w:sz="0" w:space="0" w:color="auto"/>
            <w:left w:val="none" w:sz="0" w:space="0" w:color="auto"/>
            <w:bottom w:val="none" w:sz="0" w:space="0" w:color="auto"/>
            <w:right w:val="none" w:sz="0" w:space="0" w:color="auto"/>
          </w:divBdr>
        </w:div>
        <w:div w:id="204832321">
          <w:marLeft w:val="0"/>
          <w:marRight w:val="0"/>
          <w:marTop w:val="0"/>
          <w:marBottom w:val="0"/>
          <w:divBdr>
            <w:top w:val="none" w:sz="0" w:space="0" w:color="auto"/>
            <w:left w:val="none" w:sz="0" w:space="0" w:color="auto"/>
            <w:bottom w:val="none" w:sz="0" w:space="0" w:color="auto"/>
            <w:right w:val="none" w:sz="0" w:space="0" w:color="auto"/>
          </w:divBdr>
        </w:div>
        <w:div w:id="280235257">
          <w:marLeft w:val="0"/>
          <w:marRight w:val="0"/>
          <w:marTop w:val="0"/>
          <w:marBottom w:val="0"/>
          <w:divBdr>
            <w:top w:val="none" w:sz="0" w:space="0" w:color="auto"/>
            <w:left w:val="none" w:sz="0" w:space="0" w:color="auto"/>
            <w:bottom w:val="none" w:sz="0" w:space="0" w:color="auto"/>
            <w:right w:val="none" w:sz="0" w:space="0" w:color="auto"/>
          </w:divBdr>
        </w:div>
        <w:div w:id="326641434">
          <w:marLeft w:val="0"/>
          <w:marRight w:val="0"/>
          <w:marTop w:val="0"/>
          <w:marBottom w:val="0"/>
          <w:divBdr>
            <w:top w:val="none" w:sz="0" w:space="0" w:color="auto"/>
            <w:left w:val="none" w:sz="0" w:space="0" w:color="auto"/>
            <w:bottom w:val="none" w:sz="0" w:space="0" w:color="auto"/>
            <w:right w:val="none" w:sz="0" w:space="0" w:color="auto"/>
          </w:divBdr>
        </w:div>
        <w:div w:id="549342482">
          <w:marLeft w:val="0"/>
          <w:marRight w:val="0"/>
          <w:marTop w:val="0"/>
          <w:marBottom w:val="0"/>
          <w:divBdr>
            <w:top w:val="none" w:sz="0" w:space="0" w:color="auto"/>
            <w:left w:val="none" w:sz="0" w:space="0" w:color="auto"/>
            <w:bottom w:val="none" w:sz="0" w:space="0" w:color="auto"/>
            <w:right w:val="none" w:sz="0" w:space="0" w:color="auto"/>
          </w:divBdr>
        </w:div>
        <w:div w:id="720133458">
          <w:marLeft w:val="0"/>
          <w:marRight w:val="0"/>
          <w:marTop w:val="0"/>
          <w:marBottom w:val="0"/>
          <w:divBdr>
            <w:top w:val="none" w:sz="0" w:space="0" w:color="auto"/>
            <w:left w:val="none" w:sz="0" w:space="0" w:color="auto"/>
            <w:bottom w:val="none" w:sz="0" w:space="0" w:color="auto"/>
            <w:right w:val="none" w:sz="0" w:space="0" w:color="auto"/>
          </w:divBdr>
        </w:div>
        <w:div w:id="809245878">
          <w:marLeft w:val="0"/>
          <w:marRight w:val="0"/>
          <w:marTop w:val="0"/>
          <w:marBottom w:val="0"/>
          <w:divBdr>
            <w:top w:val="none" w:sz="0" w:space="0" w:color="auto"/>
            <w:left w:val="none" w:sz="0" w:space="0" w:color="auto"/>
            <w:bottom w:val="none" w:sz="0" w:space="0" w:color="auto"/>
            <w:right w:val="none" w:sz="0" w:space="0" w:color="auto"/>
          </w:divBdr>
        </w:div>
        <w:div w:id="942105605">
          <w:marLeft w:val="0"/>
          <w:marRight w:val="0"/>
          <w:marTop w:val="0"/>
          <w:marBottom w:val="0"/>
          <w:divBdr>
            <w:top w:val="none" w:sz="0" w:space="0" w:color="auto"/>
            <w:left w:val="none" w:sz="0" w:space="0" w:color="auto"/>
            <w:bottom w:val="none" w:sz="0" w:space="0" w:color="auto"/>
            <w:right w:val="none" w:sz="0" w:space="0" w:color="auto"/>
          </w:divBdr>
        </w:div>
        <w:div w:id="1051079815">
          <w:marLeft w:val="0"/>
          <w:marRight w:val="0"/>
          <w:marTop w:val="0"/>
          <w:marBottom w:val="0"/>
          <w:divBdr>
            <w:top w:val="none" w:sz="0" w:space="0" w:color="auto"/>
            <w:left w:val="none" w:sz="0" w:space="0" w:color="auto"/>
            <w:bottom w:val="none" w:sz="0" w:space="0" w:color="auto"/>
            <w:right w:val="none" w:sz="0" w:space="0" w:color="auto"/>
          </w:divBdr>
        </w:div>
        <w:div w:id="1116102355">
          <w:marLeft w:val="0"/>
          <w:marRight w:val="0"/>
          <w:marTop w:val="0"/>
          <w:marBottom w:val="0"/>
          <w:divBdr>
            <w:top w:val="none" w:sz="0" w:space="0" w:color="auto"/>
            <w:left w:val="none" w:sz="0" w:space="0" w:color="auto"/>
            <w:bottom w:val="none" w:sz="0" w:space="0" w:color="auto"/>
            <w:right w:val="none" w:sz="0" w:space="0" w:color="auto"/>
          </w:divBdr>
        </w:div>
        <w:div w:id="1190798488">
          <w:marLeft w:val="0"/>
          <w:marRight w:val="0"/>
          <w:marTop w:val="0"/>
          <w:marBottom w:val="0"/>
          <w:divBdr>
            <w:top w:val="none" w:sz="0" w:space="0" w:color="auto"/>
            <w:left w:val="none" w:sz="0" w:space="0" w:color="auto"/>
            <w:bottom w:val="none" w:sz="0" w:space="0" w:color="auto"/>
            <w:right w:val="none" w:sz="0" w:space="0" w:color="auto"/>
          </w:divBdr>
        </w:div>
        <w:div w:id="1312055777">
          <w:marLeft w:val="0"/>
          <w:marRight w:val="0"/>
          <w:marTop w:val="0"/>
          <w:marBottom w:val="0"/>
          <w:divBdr>
            <w:top w:val="none" w:sz="0" w:space="0" w:color="auto"/>
            <w:left w:val="none" w:sz="0" w:space="0" w:color="auto"/>
            <w:bottom w:val="none" w:sz="0" w:space="0" w:color="auto"/>
            <w:right w:val="none" w:sz="0" w:space="0" w:color="auto"/>
          </w:divBdr>
        </w:div>
        <w:div w:id="1431585959">
          <w:marLeft w:val="0"/>
          <w:marRight w:val="0"/>
          <w:marTop w:val="0"/>
          <w:marBottom w:val="0"/>
          <w:divBdr>
            <w:top w:val="none" w:sz="0" w:space="0" w:color="auto"/>
            <w:left w:val="none" w:sz="0" w:space="0" w:color="auto"/>
            <w:bottom w:val="none" w:sz="0" w:space="0" w:color="auto"/>
            <w:right w:val="none" w:sz="0" w:space="0" w:color="auto"/>
          </w:divBdr>
        </w:div>
        <w:div w:id="2017880866">
          <w:marLeft w:val="0"/>
          <w:marRight w:val="0"/>
          <w:marTop w:val="0"/>
          <w:marBottom w:val="0"/>
          <w:divBdr>
            <w:top w:val="none" w:sz="0" w:space="0" w:color="auto"/>
            <w:left w:val="none" w:sz="0" w:space="0" w:color="auto"/>
            <w:bottom w:val="none" w:sz="0" w:space="0" w:color="auto"/>
            <w:right w:val="none" w:sz="0" w:space="0" w:color="auto"/>
          </w:divBdr>
        </w:div>
      </w:divsChild>
    </w:div>
    <w:div w:id="1874071537">
      <w:bodyDiv w:val="1"/>
      <w:marLeft w:val="0"/>
      <w:marRight w:val="0"/>
      <w:marTop w:val="0"/>
      <w:marBottom w:val="0"/>
      <w:divBdr>
        <w:top w:val="none" w:sz="0" w:space="0" w:color="auto"/>
        <w:left w:val="none" w:sz="0" w:space="0" w:color="auto"/>
        <w:bottom w:val="none" w:sz="0" w:space="0" w:color="auto"/>
        <w:right w:val="none" w:sz="0" w:space="0" w:color="auto"/>
      </w:divBdr>
    </w:div>
    <w:div w:id="1891115767">
      <w:bodyDiv w:val="1"/>
      <w:marLeft w:val="0"/>
      <w:marRight w:val="0"/>
      <w:marTop w:val="0"/>
      <w:marBottom w:val="0"/>
      <w:divBdr>
        <w:top w:val="none" w:sz="0" w:space="0" w:color="auto"/>
        <w:left w:val="none" w:sz="0" w:space="0" w:color="auto"/>
        <w:bottom w:val="none" w:sz="0" w:space="0" w:color="auto"/>
        <w:right w:val="none" w:sz="0" w:space="0" w:color="auto"/>
      </w:divBdr>
    </w:div>
    <w:div w:id="192907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CE88B-7CBC-4F18-A42A-997C76E6E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3074</Words>
  <Characters>17523</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Толкын К. Нугуманова</dc:creator>
  <cp:keywords/>
  <dc:description/>
  <cp:lastModifiedBy>Мерей Толеуова</cp:lastModifiedBy>
  <cp:revision>12</cp:revision>
  <cp:lastPrinted>2021-12-21T12:44:00Z</cp:lastPrinted>
  <dcterms:created xsi:type="dcterms:W3CDTF">2026-04-14T19:13:00Z</dcterms:created>
  <dcterms:modified xsi:type="dcterms:W3CDTF">2026-04-15T04:18:00Z</dcterms:modified>
</cp:coreProperties>
</file>